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0A79F5" w14:textId="6B5921C6" w:rsidR="00F8093D" w:rsidRDefault="00490584">
      <w:pPr>
        <w:rPr>
          <w:rFonts w:ascii="Arial" w:hAnsi="Arial" w:cs="Arial"/>
          <w:b/>
          <w:bCs/>
          <w:lang w:val="en-US"/>
        </w:rPr>
      </w:pPr>
      <w:bookmarkStart w:id="0" w:name="_Hlk151375159"/>
      <w:bookmarkEnd w:id="0"/>
      <w:r>
        <w:rPr>
          <w:rFonts w:ascii="Phetsarath OT" w:eastAsia="Phetsarath OT" w:hAnsi="Phetsarath OT" w:cs="Phetsarath OT"/>
          <w:b/>
          <w:bCs/>
          <w:noProof/>
          <w:color w:val="000000"/>
          <w:sz w:val="40"/>
          <w:szCs w:val="40"/>
          <w14:ligatures w14:val="standardContextual"/>
        </w:rPr>
        <mc:AlternateContent>
          <mc:Choice Requires="wps">
            <w:drawing>
              <wp:anchor distT="0" distB="0" distL="114300" distR="114300" simplePos="0" relativeHeight="251662336" behindDoc="0" locked="0" layoutInCell="1" allowOverlap="1" wp14:anchorId="02BE519E" wp14:editId="45D69883">
                <wp:simplePos x="0" y="0"/>
                <wp:positionH relativeFrom="margin">
                  <wp:posOffset>-166370</wp:posOffset>
                </wp:positionH>
                <wp:positionV relativeFrom="paragraph">
                  <wp:posOffset>1329055</wp:posOffset>
                </wp:positionV>
                <wp:extent cx="6175612" cy="2435225"/>
                <wp:effectExtent l="0" t="0" r="15875" b="22225"/>
                <wp:wrapNone/>
                <wp:docPr id="1138463817" name="Rectangle 1"/>
                <wp:cNvGraphicFramePr/>
                <a:graphic xmlns:a="http://schemas.openxmlformats.org/drawingml/2006/main">
                  <a:graphicData uri="http://schemas.microsoft.com/office/word/2010/wordprocessingShape">
                    <wps:wsp>
                      <wps:cNvSpPr/>
                      <wps:spPr>
                        <a:xfrm>
                          <a:off x="0" y="0"/>
                          <a:ext cx="6175612" cy="2435225"/>
                        </a:xfrm>
                        <a:prstGeom prst="rect">
                          <a:avLst/>
                        </a:prstGeom>
                        <a:solidFill>
                          <a:schemeClr val="bg1"/>
                        </a:solidFill>
                        <a:ln>
                          <a:solidFill>
                            <a:schemeClr val="bg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320FA638" w14:textId="77777777" w:rsidR="008E2B59" w:rsidRDefault="008E2B59" w:rsidP="00AA47C8">
                            <w:pPr>
                              <w:jc w:val="center"/>
                              <w:rPr>
                                <w:rFonts w:ascii="Arial" w:hAnsi="Arial" w:cs="Arial"/>
                                <w:b/>
                                <w:bCs/>
                                <w:color w:val="0D0D0D" w:themeColor="text1" w:themeTint="F2"/>
                                <w:sz w:val="40"/>
                                <w:szCs w:val="40"/>
                                <w:lang w:val="en-US"/>
                              </w:rPr>
                            </w:pPr>
                          </w:p>
                          <w:p w14:paraId="4F103629" w14:textId="77777777" w:rsidR="008E2B59" w:rsidRDefault="008E2B59" w:rsidP="00AA47C8">
                            <w:pPr>
                              <w:jc w:val="center"/>
                              <w:rPr>
                                <w:rFonts w:ascii="Arial" w:hAnsi="Arial" w:cs="Arial"/>
                                <w:b/>
                                <w:bCs/>
                                <w:color w:val="0D0D0D" w:themeColor="text1" w:themeTint="F2"/>
                                <w:sz w:val="40"/>
                                <w:szCs w:val="40"/>
                                <w:lang w:val="en-US"/>
                              </w:rPr>
                            </w:pPr>
                          </w:p>
                          <w:p w14:paraId="38FB616E" w14:textId="1D688DAF" w:rsidR="00490584" w:rsidRPr="008E2B59" w:rsidRDefault="00490584" w:rsidP="00AA47C8">
                            <w:pPr>
                              <w:jc w:val="center"/>
                              <w:rPr>
                                <w:rFonts w:ascii="Arial" w:hAnsi="Arial" w:cs="Arial"/>
                                <w:b/>
                                <w:bCs/>
                                <w:color w:val="0D0D0D" w:themeColor="text1" w:themeTint="F2"/>
                                <w:sz w:val="40"/>
                                <w:szCs w:val="40"/>
                                <w:lang w:val="en-US"/>
                              </w:rPr>
                            </w:pPr>
                            <w:r w:rsidRPr="008E2B59">
                              <w:rPr>
                                <w:rFonts w:ascii="Arial" w:hAnsi="Arial" w:cs="Arial"/>
                                <w:b/>
                                <w:bCs/>
                                <w:color w:val="0D0D0D" w:themeColor="text1" w:themeTint="F2"/>
                                <w:sz w:val="40"/>
                                <w:szCs w:val="40"/>
                                <w:lang w:val="en-US"/>
                              </w:rPr>
                              <w:t>Occupational Aptitude Self-Assessment (OASA)</w:t>
                            </w:r>
                          </w:p>
                          <w:p w14:paraId="1ED580E5" w14:textId="77777777" w:rsidR="00490584" w:rsidRPr="008E2B59" w:rsidRDefault="00490584" w:rsidP="00AA47C8">
                            <w:pPr>
                              <w:jc w:val="center"/>
                              <w:rPr>
                                <w:rFonts w:ascii="Arial" w:hAnsi="Arial" w:cs="Arial"/>
                                <w:b/>
                                <w:bCs/>
                                <w:color w:val="0D0D0D" w:themeColor="text1" w:themeTint="F2"/>
                                <w:sz w:val="40"/>
                                <w:szCs w:val="40"/>
                                <w:lang w:val="en-US"/>
                              </w:rPr>
                            </w:pPr>
                            <w:r w:rsidRPr="008E2B59">
                              <w:rPr>
                                <w:rFonts w:ascii="Arial" w:hAnsi="Arial" w:cs="Arial"/>
                                <w:b/>
                                <w:bCs/>
                                <w:color w:val="0D0D0D" w:themeColor="text1" w:themeTint="F2"/>
                                <w:sz w:val="40"/>
                                <w:szCs w:val="40"/>
                                <w:lang w:val="en-US"/>
                              </w:rPr>
                              <w:t>Guide for the Career Counsellors</w:t>
                            </w:r>
                          </w:p>
                          <w:p w14:paraId="7FBE930D" w14:textId="77777777" w:rsidR="00490584" w:rsidRPr="00490584" w:rsidRDefault="00490584" w:rsidP="00AA47C8">
                            <w:pPr>
                              <w:jc w:val="center"/>
                              <w:rPr>
                                <w:color w:val="0D0D0D" w:themeColor="text1" w:themeTint="F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BE519E" id="Rectangle 1" o:spid="_x0000_s1026" style="position:absolute;margin-left:-13.1pt;margin-top:104.65pt;width:486.25pt;height:191.7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" fillcolor="white [3212]" strokecolor="white [3212]" strokeweight="1pt">
                <v:textbox>
                  <w:txbxContent>
                    <w:p w14:paraId="320FA638" w14:textId="77777777" w:rsidR="008E2B59" w:rsidRDefault="008E2B59" w:rsidP="00AA47C8">
                      <w:pPr>
                        <w:jc w:val="center"/>
                        <w:rPr>
                          <w:rFonts w:ascii="Arial" w:hAnsi="Arial" w:cs="Arial"/>
                          <w:b/>
                          <w:bCs/>
                          <w:color w:val="0D0D0D" w:themeColor="text1" w:themeTint="F2"/>
                          <w:sz w:val="40"/>
                          <w:szCs w:val="40"/>
                          <w:lang w:val="en-US"/>
                        </w:rPr>
                      </w:pPr>
                    </w:p>
                    <w:p w14:paraId="4F103629" w14:textId="77777777" w:rsidR="008E2B59" w:rsidRDefault="008E2B59" w:rsidP="00AA47C8">
                      <w:pPr>
                        <w:jc w:val="center"/>
                        <w:rPr>
                          <w:rFonts w:ascii="Arial" w:hAnsi="Arial" w:cs="Arial"/>
                          <w:b/>
                          <w:bCs/>
                          <w:color w:val="0D0D0D" w:themeColor="text1" w:themeTint="F2"/>
                          <w:sz w:val="40"/>
                          <w:szCs w:val="40"/>
                          <w:lang w:val="en-US"/>
                        </w:rPr>
                      </w:pPr>
                    </w:p>
                    <w:p w14:paraId="38FB616E" w14:textId="1D688DAF" w:rsidR="00490584" w:rsidRPr="008E2B59" w:rsidRDefault="00490584" w:rsidP="00AA47C8">
                      <w:pPr>
                        <w:jc w:val="center"/>
                        <w:rPr>
                          <w:rFonts w:ascii="Arial" w:hAnsi="Arial" w:cs="Arial"/>
                          <w:b/>
                          <w:bCs/>
                          <w:color w:val="0D0D0D" w:themeColor="text1" w:themeTint="F2"/>
                          <w:sz w:val="40"/>
                          <w:szCs w:val="40"/>
                          <w:lang w:val="en-US"/>
                        </w:rPr>
                      </w:pPr>
                      <w:r w:rsidRPr="008E2B59">
                        <w:rPr>
                          <w:rFonts w:ascii="Arial" w:hAnsi="Arial" w:cs="Arial"/>
                          <w:b/>
                          <w:bCs/>
                          <w:color w:val="0D0D0D" w:themeColor="text1" w:themeTint="F2"/>
                          <w:sz w:val="40"/>
                          <w:szCs w:val="40"/>
                          <w:lang w:val="en-US"/>
                        </w:rPr>
                        <w:t>Occupational Aptitude Self-Assessment (OASA)</w:t>
                      </w:r>
                    </w:p>
                    <w:p w14:paraId="1ED580E5" w14:textId="77777777" w:rsidR="00490584" w:rsidRPr="008E2B59" w:rsidRDefault="00490584" w:rsidP="00AA47C8">
                      <w:pPr>
                        <w:jc w:val="center"/>
                        <w:rPr>
                          <w:rFonts w:ascii="Arial" w:hAnsi="Arial" w:cs="Arial"/>
                          <w:b/>
                          <w:bCs/>
                          <w:color w:val="0D0D0D" w:themeColor="text1" w:themeTint="F2"/>
                          <w:sz w:val="40"/>
                          <w:szCs w:val="40"/>
                          <w:lang w:val="en-US"/>
                        </w:rPr>
                      </w:pPr>
                      <w:r w:rsidRPr="008E2B59">
                        <w:rPr>
                          <w:rFonts w:ascii="Arial" w:hAnsi="Arial" w:cs="Arial"/>
                          <w:b/>
                          <w:bCs/>
                          <w:color w:val="0D0D0D" w:themeColor="text1" w:themeTint="F2"/>
                          <w:sz w:val="40"/>
                          <w:szCs w:val="40"/>
                          <w:lang w:val="en-US"/>
                        </w:rPr>
                        <w:t>Guide for the Career Counsellors</w:t>
                      </w:r>
                    </w:p>
                    <w:p w14:paraId="7FBE930D" w14:textId="77777777" w:rsidR="00490584" w:rsidRPr="00490584" w:rsidRDefault="00490584" w:rsidP="00AA47C8">
                      <w:pPr>
                        <w:jc w:val="center"/>
                        <w:rPr>
                          <w:color w:val="0D0D0D" w:themeColor="text1" w:themeTint="F2"/>
                        </w:rPr>
                      </w:pPr>
                    </w:p>
                  </w:txbxContent>
                </v:textbox>
                <w10:wrap anchorx="margin"/>
              </v:rect>
            </w:pict>
          </mc:Fallback>
        </mc:AlternateContent>
      </w:r>
      <w:r w:rsidR="007E760E">
        <w:rPr>
          <w:rFonts w:ascii="Phetsarath OT" w:eastAsia="Phetsarath OT" w:hAnsi="Phetsarath OT" w:cs="Phetsarath OT"/>
          <w:b/>
          <w:bCs/>
          <w:noProof/>
          <w:color w:val="000000"/>
          <w:sz w:val="40"/>
          <w:szCs w:val="40"/>
        </w:rPr>
        <w:drawing>
          <wp:anchor distT="0" distB="0" distL="114300" distR="114300" simplePos="0" relativeHeight="251659264" behindDoc="0" locked="0" layoutInCell="1" allowOverlap="1" wp14:anchorId="2E30C4B5" wp14:editId="55719593">
            <wp:simplePos x="0" y="0"/>
            <wp:positionH relativeFrom="margin">
              <wp:align>center</wp:align>
            </wp:positionH>
            <wp:positionV relativeFrom="paragraph">
              <wp:posOffset>-762000</wp:posOffset>
            </wp:positionV>
            <wp:extent cx="7515225" cy="11988266"/>
            <wp:effectExtent l="0" t="0" r="0" b="0"/>
            <wp:wrapNone/>
            <wp:docPr id="126378967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15225" cy="11988266"/>
                    </a:xfrm>
                    <a:prstGeom prst="rect">
                      <a:avLst/>
                    </a:prstGeom>
                    <a:noFill/>
                    <a:ln>
                      <a:noFill/>
                    </a:ln>
                  </pic:spPr>
                </pic:pic>
              </a:graphicData>
            </a:graphic>
            <wp14:sizeRelH relativeFrom="page">
              <wp14:pctWidth>0</wp14:pctWidth>
            </wp14:sizeRelH>
            <wp14:sizeRelV relativeFrom="page">
              <wp14:pctHeight>0</wp14:pctHeight>
            </wp14:sizeRelV>
          </wp:anchor>
        </w:drawing>
      </w:r>
      <w:r w:rsidR="00F8093D">
        <w:rPr>
          <w:rFonts w:ascii="Arial" w:hAnsi="Arial" w:cs="Arial"/>
          <w:b/>
          <w:bCs/>
          <w:lang w:val="en-US"/>
        </w:rPr>
        <w:br w:type="page"/>
      </w:r>
    </w:p>
    <w:p w14:paraId="03657FC0" w14:textId="76855B27" w:rsidR="00D4768E" w:rsidRPr="00293C93" w:rsidRDefault="00E157DA" w:rsidP="006B5CB1">
      <w:pPr>
        <w:pStyle w:val="ListParagraph"/>
        <w:numPr>
          <w:ilvl w:val="0"/>
          <w:numId w:val="1"/>
        </w:numPr>
        <w:ind w:left="360"/>
        <w:jc w:val="both"/>
        <w:rPr>
          <w:rFonts w:ascii="Arial" w:hAnsi="Arial" w:cs="Arial"/>
          <w:lang w:val="en-US"/>
        </w:rPr>
      </w:pPr>
      <w:r w:rsidRPr="00293C93">
        <w:rPr>
          <w:rFonts w:ascii="Arial" w:hAnsi="Arial" w:cs="Arial"/>
          <w:b/>
          <w:bCs/>
          <w:lang w:val="en-US"/>
        </w:rPr>
        <w:lastRenderedPageBreak/>
        <w:t>Introduction</w:t>
      </w:r>
    </w:p>
    <w:p w14:paraId="31DA902D" w14:textId="315CC65D" w:rsidR="005F3661" w:rsidRPr="00293C93" w:rsidRDefault="00D4768E" w:rsidP="006B5CB1">
      <w:pPr>
        <w:jc w:val="both"/>
        <w:rPr>
          <w:rFonts w:ascii="Arial" w:hAnsi="Arial" w:cs="Arial"/>
          <w:lang w:val="en-US"/>
        </w:rPr>
      </w:pPr>
      <w:r w:rsidRPr="00293C93">
        <w:rPr>
          <w:rFonts w:ascii="Arial" w:hAnsi="Arial" w:cs="Arial"/>
          <w:lang w:val="en-US"/>
        </w:rPr>
        <w:t>The Occupational Aptitude Self-Assessment (OASA) is a</w:t>
      </w:r>
      <w:r w:rsidR="005F3661" w:rsidRPr="00293C93">
        <w:rPr>
          <w:rFonts w:ascii="Arial" w:hAnsi="Arial" w:cs="Arial"/>
          <w:lang w:val="en-US"/>
        </w:rPr>
        <w:t xml:space="preserve">n online </w:t>
      </w:r>
      <w:r w:rsidRPr="00293C93">
        <w:rPr>
          <w:rFonts w:ascii="Arial" w:hAnsi="Arial" w:cs="Arial"/>
          <w:lang w:val="en-US"/>
        </w:rPr>
        <w:t xml:space="preserve">test designed to support young people </w:t>
      </w:r>
      <w:r w:rsidR="00631A31" w:rsidRPr="00293C93">
        <w:rPr>
          <w:rFonts w:ascii="Arial" w:hAnsi="Arial" w:cs="Arial"/>
          <w:lang w:val="en-US"/>
        </w:rPr>
        <w:t xml:space="preserve">gain firsthand knowledge and </w:t>
      </w:r>
      <w:r w:rsidRPr="00293C93">
        <w:rPr>
          <w:rFonts w:ascii="Arial" w:hAnsi="Arial" w:cs="Arial"/>
          <w:lang w:val="en-US"/>
        </w:rPr>
        <w:t xml:space="preserve">orientation towards work </w:t>
      </w:r>
      <w:r w:rsidR="00631A31" w:rsidRPr="00293C93">
        <w:rPr>
          <w:rFonts w:ascii="Arial" w:hAnsi="Arial" w:cs="Arial"/>
          <w:lang w:val="en-US"/>
        </w:rPr>
        <w:t xml:space="preserve">environments, </w:t>
      </w:r>
      <w:r w:rsidR="00D145A5" w:rsidRPr="00293C93">
        <w:rPr>
          <w:rFonts w:ascii="Arial" w:hAnsi="Arial" w:cs="Arial"/>
          <w:lang w:val="en-US"/>
        </w:rPr>
        <w:t>occupations,</w:t>
      </w:r>
      <w:r w:rsidR="00A467B4" w:rsidRPr="00293C93">
        <w:rPr>
          <w:rFonts w:ascii="Arial" w:hAnsi="Arial" w:cs="Arial"/>
          <w:lang w:val="en-US"/>
        </w:rPr>
        <w:t xml:space="preserve"> </w:t>
      </w:r>
      <w:r w:rsidRPr="00293C93">
        <w:rPr>
          <w:rFonts w:ascii="Arial" w:hAnsi="Arial" w:cs="Arial"/>
          <w:lang w:val="en-US"/>
        </w:rPr>
        <w:t>and jobs</w:t>
      </w:r>
      <w:r w:rsidR="00A467B4" w:rsidRPr="00293C93">
        <w:rPr>
          <w:rFonts w:ascii="Arial" w:hAnsi="Arial" w:cs="Arial"/>
          <w:lang w:val="en-US"/>
        </w:rPr>
        <w:t xml:space="preserve">. It </w:t>
      </w:r>
      <w:r w:rsidR="00792013" w:rsidRPr="00293C93">
        <w:rPr>
          <w:rFonts w:ascii="Arial" w:hAnsi="Arial" w:cs="Arial"/>
          <w:lang w:val="en-US"/>
        </w:rPr>
        <w:t xml:space="preserve">does so by </w:t>
      </w:r>
      <w:r w:rsidR="005F3661" w:rsidRPr="00293C93">
        <w:rPr>
          <w:rFonts w:ascii="Arial" w:hAnsi="Arial" w:cs="Arial"/>
          <w:lang w:val="en-US"/>
        </w:rPr>
        <w:t>help</w:t>
      </w:r>
      <w:r w:rsidR="00792013" w:rsidRPr="00293C93">
        <w:rPr>
          <w:rFonts w:ascii="Arial" w:hAnsi="Arial" w:cs="Arial"/>
          <w:lang w:val="en-US"/>
        </w:rPr>
        <w:t>ing</w:t>
      </w:r>
      <w:r w:rsidR="005F3661" w:rsidRPr="00293C93">
        <w:rPr>
          <w:rFonts w:ascii="Arial" w:hAnsi="Arial" w:cs="Arial"/>
          <w:lang w:val="en-US"/>
        </w:rPr>
        <w:t xml:space="preserve"> </w:t>
      </w:r>
      <w:r w:rsidR="00A467B4" w:rsidRPr="00293C93">
        <w:rPr>
          <w:rFonts w:ascii="Arial" w:hAnsi="Arial" w:cs="Arial"/>
          <w:lang w:val="en-US"/>
        </w:rPr>
        <w:t xml:space="preserve">the users identify their </w:t>
      </w:r>
      <w:r w:rsidR="005F3661" w:rsidRPr="00293C93">
        <w:rPr>
          <w:rFonts w:ascii="Arial" w:hAnsi="Arial" w:cs="Arial"/>
          <w:lang w:val="en-US"/>
        </w:rPr>
        <w:t xml:space="preserve">interests, </w:t>
      </w:r>
      <w:proofErr w:type="gramStart"/>
      <w:r w:rsidR="005F3661" w:rsidRPr="00293C93">
        <w:rPr>
          <w:rFonts w:ascii="Arial" w:hAnsi="Arial" w:cs="Arial"/>
          <w:lang w:val="en-US"/>
        </w:rPr>
        <w:t>inclinations</w:t>
      </w:r>
      <w:proofErr w:type="gramEnd"/>
      <w:r w:rsidR="005F3661" w:rsidRPr="00293C93">
        <w:rPr>
          <w:rFonts w:ascii="Arial" w:hAnsi="Arial" w:cs="Arial"/>
          <w:lang w:val="en-US"/>
        </w:rPr>
        <w:t xml:space="preserve"> and </w:t>
      </w:r>
      <w:r w:rsidR="00A467B4" w:rsidRPr="00293C93">
        <w:rPr>
          <w:rFonts w:ascii="Arial" w:hAnsi="Arial" w:cs="Arial"/>
          <w:lang w:val="en-US"/>
        </w:rPr>
        <w:t xml:space="preserve">prominent personality </w:t>
      </w:r>
      <w:r w:rsidR="00792013" w:rsidRPr="00293C93">
        <w:rPr>
          <w:rFonts w:ascii="Arial" w:hAnsi="Arial" w:cs="Arial"/>
          <w:lang w:val="en-US"/>
        </w:rPr>
        <w:t>traits</w:t>
      </w:r>
      <w:r w:rsidR="00631A31" w:rsidRPr="00293C93">
        <w:rPr>
          <w:rFonts w:ascii="Arial" w:hAnsi="Arial" w:cs="Arial"/>
          <w:lang w:val="en-US"/>
        </w:rPr>
        <w:t xml:space="preserve">. It </w:t>
      </w:r>
      <w:r w:rsidR="005F3661" w:rsidRPr="00293C93">
        <w:rPr>
          <w:rFonts w:ascii="Arial" w:hAnsi="Arial" w:cs="Arial"/>
          <w:lang w:val="en-US"/>
        </w:rPr>
        <w:t xml:space="preserve">then </w:t>
      </w:r>
      <w:r w:rsidR="00A467B4" w:rsidRPr="00293C93">
        <w:rPr>
          <w:rFonts w:ascii="Arial" w:hAnsi="Arial" w:cs="Arial"/>
          <w:lang w:val="en-US"/>
        </w:rPr>
        <w:t xml:space="preserve">suggests </w:t>
      </w:r>
      <w:r w:rsidR="005F3661" w:rsidRPr="00293C93">
        <w:rPr>
          <w:rFonts w:ascii="Arial" w:hAnsi="Arial" w:cs="Arial"/>
          <w:lang w:val="en-US"/>
        </w:rPr>
        <w:t>occupations</w:t>
      </w:r>
      <w:r w:rsidR="00A467B4" w:rsidRPr="00293C93">
        <w:rPr>
          <w:rFonts w:ascii="Arial" w:hAnsi="Arial" w:cs="Arial"/>
          <w:lang w:val="en-US"/>
        </w:rPr>
        <w:t xml:space="preserve"> </w:t>
      </w:r>
      <w:r w:rsidR="005F3661" w:rsidRPr="00293C93">
        <w:rPr>
          <w:rFonts w:ascii="Arial" w:hAnsi="Arial" w:cs="Arial"/>
          <w:lang w:val="en-US"/>
        </w:rPr>
        <w:t>that correspond to the</w:t>
      </w:r>
      <w:r w:rsidR="00631A31" w:rsidRPr="00293C93">
        <w:rPr>
          <w:rFonts w:ascii="Arial" w:hAnsi="Arial" w:cs="Arial"/>
          <w:lang w:val="en-US"/>
        </w:rPr>
        <w:t xml:space="preserve"> identified </w:t>
      </w:r>
      <w:r w:rsidR="005F3661" w:rsidRPr="00293C93">
        <w:rPr>
          <w:rFonts w:ascii="Arial" w:hAnsi="Arial" w:cs="Arial"/>
          <w:lang w:val="en-US"/>
        </w:rPr>
        <w:t xml:space="preserve">inclinations and </w:t>
      </w:r>
      <w:r w:rsidR="00631A31" w:rsidRPr="00293C93">
        <w:rPr>
          <w:rFonts w:ascii="Arial" w:hAnsi="Arial" w:cs="Arial"/>
          <w:lang w:val="en-US"/>
        </w:rPr>
        <w:t xml:space="preserve">personality </w:t>
      </w:r>
      <w:r w:rsidR="005F3661" w:rsidRPr="00293C93">
        <w:rPr>
          <w:rFonts w:ascii="Arial" w:hAnsi="Arial" w:cs="Arial"/>
          <w:lang w:val="en-US"/>
        </w:rPr>
        <w:t xml:space="preserve">characteristics. This </w:t>
      </w:r>
      <w:r w:rsidR="00631A31" w:rsidRPr="00293C93">
        <w:rPr>
          <w:rFonts w:ascii="Arial" w:hAnsi="Arial" w:cs="Arial"/>
          <w:lang w:val="en-US"/>
        </w:rPr>
        <w:t xml:space="preserve">way </w:t>
      </w:r>
      <w:r w:rsidR="005F3661" w:rsidRPr="00293C93">
        <w:rPr>
          <w:rFonts w:ascii="Arial" w:hAnsi="Arial" w:cs="Arial"/>
          <w:lang w:val="en-US"/>
        </w:rPr>
        <w:t xml:space="preserve">the young people become more self-aware and make informed choices about the </w:t>
      </w:r>
      <w:r w:rsidR="006B5CB1" w:rsidRPr="00293C93">
        <w:rPr>
          <w:rFonts w:ascii="Arial" w:hAnsi="Arial" w:cs="Arial"/>
          <w:lang w:val="en-US"/>
        </w:rPr>
        <w:t xml:space="preserve">potential </w:t>
      </w:r>
      <w:r w:rsidR="00B21473" w:rsidRPr="00293C93">
        <w:rPr>
          <w:rFonts w:ascii="Arial" w:hAnsi="Arial" w:cs="Arial"/>
          <w:lang w:val="en-US"/>
        </w:rPr>
        <w:t>careers</w:t>
      </w:r>
      <w:r w:rsidR="006B5CB1" w:rsidRPr="00293C93">
        <w:rPr>
          <w:rFonts w:ascii="Arial" w:hAnsi="Arial" w:cs="Arial"/>
          <w:lang w:val="en-US"/>
        </w:rPr>
        <w:t xml:space="preserve"> and available</w:t>
      </w:r>
      <w:r w:rsidR="00B21473" w:rsidRPr="00293C93">
        <w:rPr>
          <w:rFonts w:ascii="Arial" w:hAnsi="Arial" w:cs="Arial"/>
          <w:lang w:val="en-US"/>
        </w:rPr>
        <w:t xml:space="preserve"> </w:t>
      </w:r>
      <w:proofErr w:type="spellStart"/>
      <w:r w:rsidR="00A136A0" w:rsidRPr="00293C93">
        <w:rPr>
          <w:rFonts w:ascii="Arial" w:hAnsi="Arial" w:cs="Arial"/>
          <w:lang w:val="en-US"/>
        </w:rPr>
        <w:t>programmes</w:t>
      </w:r>
      <w:proofErr w:type="spellEnd"/>
      <w:r w:rsidR="00A136A0" w:rsidRPr="00293C93">
        <w:rPr>
          <w:rFonts w:ascii="Arial" w:hAnsi="Arial" w:cs="Arial"/>
          <w:lang w:val="en-US"/>
        </w:rPr>
        <w:t xml:space="preserve"> at the TVET institution. </w:t>
      </w:r>
      <w:r w:rsidR="00D529D3" w:rsidRPr="00293C93">
        <w:rPr>
          <w:rFonts w:ascii="Arial" w:hAnsi="Arial" w:cs="Arial"/>
          <w:lang w:val="en-US"/>
        </w:rPr>
        <w:t xml:space="preserve">Therefore, </w:t>
      </w:r>
      <w:r w:rsidR="00B94DFD" w:rsidRPr="00293C93">
        <w:rPr>
          <w:rFonts w:ascii="Arial" w:hAnsi="Arial" w:cs="Arial"/>
          <w:lang w:val="en-US"/>
        </w:rPr>
        <w:t>OASA</w:t>
      </w:r>
      <w:r w:rsidR="00D529D3" w:rsidRPr="00293C93">
        <w:rPr>
          <w:rFonts w:ascii="Arial" w:hAnsi="Arial" w:cs="Arial"/>
          <w:lang w:val="en-US"/>
        </w:rPr>
        <w:t xml:space="preserve"> is a helpful instrument for the career counsellors to guide and orient students especially during the student enrolment activities </w:t>
      </w:r>
      <w:proofErr w:type="gramStart"/>
      <w:r w:rsidR="00D529D3" w:rsidRPr="00293C93">
        <w:rPr>
          <w:rFonts w:ascii="Arial" w:hAnsi="Arial" w:cs="Arial"/>
          <w:lang w:val="en-US"/>
        </w:rPr>
        <w:t>e.g.</w:t>
      </w:r>
      <w:proofErr w:type="gramEnd"/>
      <w:r w:rsidR="00D529D3" w:rsidRPr="00293C93">
        <w:rPr>
          <w:rFonts w:ascii="Arial" w:hAnsi="Arial" w:cs="Arial"/>
          <w:lang w:val="en-US"/>
        </w:rPr>
        <w:t xml:space="preserve"> when visiting secondary schools or during admission campaigns. </w:t>
      </w:r>
    </w:p>
    <w:p w14:paraId="280B8E46" w14:textId="7BC8A47B" w:rsidR="00D4768E" w:rsidRPr="00293C93" w:rsidRDefault="00B21473" w:rsidP="006B5CB1">
      <w:pPr>
        <w:jc w:val="both"/>
        <w:rPr>
          <w:rFonts w:ascii="Arial" w:hAnsi="Arial" w:cs="Arial"/>
          <w:lang w:val="en-US"/>
        </w:rPr>
      </w:pPr>
      <w:r w:rsidRPr="00293C93">
        <w:rPr>
          <w:rFonts w:ascii="Arial" w:hAnsi="Arial" w:cs="Arial"/>
          <w:lang w:val="en-US"/>
        </w:rPr>
        <w:t>T</w:t>
      </w:r>
      <w:r w:rsidR="00E157DA" w:rsidRPr="00293C93">
        <w:rPr>
          <w:rFonts w:ascii="Arial" w:hAnsi="Arial" w:cs="Arial"/>
          <w:lang w:val="en-US"/>
        </w:rPr>
        <w:t>he m</w:t>
      </w:r>
      <w:r w:rsidR="00D4768E" w:rsidRPr="00293C93">
        <w:rPr>
          <w:rFonts w:ascii="Arial" w:hAnsi="Arial" w:cs="Arial"/>
          <w:lang w:val="en-US"/>
        </w:rPr>
        <w:t xml:space="preserve">ain target </w:t>
      </w:r>
      <w:r w:rsidR="00E157DA" w:rsidRPr="00293C93">
        <w:rPr>
          <w:rFonts w:ascii="Arial" w:hAnsi="Arial" w:cs="Arial"/>
          <w:lang w:val="en-US"/>
        </w:rPr>
        <w:t>is</w:t>
      </w:r>
      <w:r w:rsidR="006D45C6" w:rsidRPr="00293C93">
        <w:rPr>
          <w:rFonts w:ascii="Arial" w:hAnsi="Arial" w:cs="Arial"/>
          <w:lang w:val="en-US"/>
        </w:rPr>
        <w:t xml:space="preserve"> young</w:t>
      </w:r>
      <w:r w:rsidRPr="00293C93">
        <w:rPr>
          <w:rFonts w:ascii="Arial" w:hAnsi="Arial" w:cs="Arial"/>
          <w:lang w:val="en-US"/>
        </w:rPr>
        <w:t xml:space="preserve"> adolescents, particularly those </w:t>
      </w:r>
      <w:r w:rsidR="00D529D3" w:rsidRPr="00293C93">
        <w:rPr>
          <w:rFonts w:ascii="Arial" w:hAnsi="Arial" w:cs="Arial"/>
          <w:lang w:val="en-US"/>
        </w:rPr>
        <w:t xml:space="preserve">enrolled </w:t>
      </w:r>
      <w:r w:rsidR="006D45C6" w:rsidRPr="00293C93">
        <w:rPr>
          <w:rFonts w:ascii="Arial" w:hAnsi="Arial" w:cs="Arial"/>
          <w:lang w:val="en-US"/>
        </w:rPr>
        <w:t>in a</w:t>
      </w:r>
      <w:r w:rsidR="00D529D3" w:rsidRPr="00293C93">
        <w:rPr>
          <w:rFonts w:ascii="Arial" w:hAnsi="Arial" w:cs="Arial"/>
          <w:lang w:val="en-US"/>
        </w:rPr>
        <w:t xml:space="preserve"> </w:t>
      </w:r>
      <w:r w:rsidRPr="00293C93">
        <w:rPr>
          <w:rFonts w:ascii="Arial" w:hAnsi="Arial" w:cs="Arial"/>
          <w:lang w:val="en-US"/>
        </w:rPr>
        <w:t xml:space="preserve">(lower or higher) </w:t>
      </w:r>
      <w:r w:rsidR="006D45C6" w:rsidRPr="00293C93">
        <w:rPr>
          <w:rFonts w:ascii="Arial" w:hAnsi="Arial" w:cs="Arial"/>
          <w:lang w:val="en-US"/>
        </w:rPr>
        <w:t>secondary school</w:t>
      </w:r>
      <w:r w:rsidR="00E157DA" w:rsidRPr="00293C93">
        <w:rPr>
          <w:rFonts w:ascii="Arial" w:hAnsi="Arial" w:cs="Arial"/>
          <w:lang w:val="en-US"/>
        </w:rPr>
        <w:t xml:space="preserve"> </w:t>
      </w:r>
      <w:r w:rsidR="00D529D3" w:rsidRPr="00293C93">
        <w:rPr>
          <w:rFonts w:ascii="Arial" w:hAnsi="Arial" w:cs="Arial"/>
          <w:lang w:val="en-US"/>
        </w:rPr>
        <w:t>or a TVET</w:t>
      </w:r>
      <w:r w:rsidRPr="00293C93">
        <w:rPr>
          <w:rFonts w:ascii="Arial" w:hAnsi="Arial" w:cs="Arial"/>
          <w:lang w:val="en-US"/>
        </w:rPr>
        <w:t>/skills development</w:t>
      </w:r>
      <w:r w:rsidR="00D529D3" w:rsidRPr="00293C93">
        <w:rPr>
          <w:rFonts w:ascii="Arial" w:hAnsi="Arial" w:cs="Arial"/>
          <w:lang w:val="en-US"/>
        </w:rPr>
        <w:t xml:space="preserve"> institution</w:t>
      </w:r>
      <w:r w:rsidR="00D4768E" w:rsidRPr="00293C93">
        <w:rPr>
          <w:rFonts w:ascii="Arial" w:hAnsi="Arial" w:cs="Arial"/>
          <w:lang w:val="en-US"/>
        </w:rPr>
        <w:t xml:space="preserve">. </w:t>
      </w:r>
    </w:p>
    <w:p w14:paraId="6F8FF6F2" w14:textId="77777777" w:rsidR="00A12378" w:rsidRPr="00293C93" w:rsidRDefault="00A12378" w:rsidP="683725FE">
      <w:pPr>
        <w:ind w:left="-142"/>
        <w:jc w:val="thaiDistribute"/>
        <w:rPr>
          <w:rFonts w:ascii="Arial" w:eastAsia="Phetsarath OT" w:hAnsi="Arial" w:cs="Arial"/>
          <w:sz w:val="24"/>
          <w:szCs w:val="24"/>
          <w:lang w:val="en-US" w:bidi="lo-LA"/>
        </w:rPr>
      </w:pPr>
    </w:p>
    <w:p w14:paraId="388D873A" w14:textId="173DEF4F" w:rsidR="006B5CB1" w:rsidRPr="00293C93" w:rsidRDefault="00B91803" w:rsidP="006B5CB1">
      <w:pPr>
        <w:pStyle w:val="ListParagraph"/>
        <w:numPr>
          <w:ilvl w:val="0"/>
          <w:numId w:val="1"/>
        </w:numPr>
        <w:ind w:left="360"/>
        <w:jc w:val="both"/>
        <w:rPr>
          <w:rFonts w:ascii="Arial" w:hAnsi="Arial" w:cs="Arial"/>
          <w:b/>
          <w:bCs/>
          <w:lang w:val="en-US"/>
        </w:rPr>
      </w:pPr>
      <w:r w:rsidRPr="00293C93">
        <w:rPr>
          <w:rFonts w:ascii="Arial" w:hAnsi="Arial" w:cs="Arial"/>
          <w:b/>
          <w:bCs/>
          <w:lang w:val="en-US"/>
        </w:rPr>
        <w:t xml:space="preserve">Format </w:t>
      </w:r>
    </w:p>
    <w:p w14:paraId="77BFF7EC" w14:textId="15896A36" w:rsidR="009A5343" w:rsidRPr="00293C93" w:rsidRDefault="009A5343" w:rsidP="683725FE">
      <w:pPr>
        <w:pStyle w:val="ListParagraph"/>
        <w:numPr>
          <w:ilvl w:val="0"/>
          <w:numId w:val="7"/>
        </w:numPr>
        <w:rPr>
          <w:rFonts w:ascii="Arial" w:eastAsia="Phetsarath OT" w:hAnsi="Arial" w:cs="Arial"/>
          <w:b/>
          <w:bCs/>
          <w:sz w:val="24"/>
          <w:szCs w:val="24"/>
          <w:u w:val="single"/>
          <w:lang w:val="en-US" w:bidi="lo-LA"/>
        </w:rPr>
      </w:pPr>
      <w:r w:rsidRPr="00293C93">
        <w:rPr>
          <w:rFonts w:ascii="Arial" w:hAnsi="Arial" w:cs="Arial"/>
          <w:u w:val="single"/>
          <w:lang w:val="en-US"/>
        </w:rPr>
        <w:t>Questionnaire</w:t>
      </w:r>
      <w:r w:rsidRPr="00293C93">
        <w:rPr>
          <w:rFonts w:ascii="Arial" w:eastAsia="Phetsarath OT" w:hAnsi="Arial" w:cs="Arial"/>
          <w:u w:val="single"/>
          <w:lang w:val="en-US"/>
        </w:rPr>
        <w:t xml:space="preserve"> </w:t>
      </w:r>
    </w:p>
    <w:p w14:paraId="3D740697" w14:textId="44CE358F" w:rsidR="003B68A3" w:rsidRPr="00293C93" w:rsidRDefault="009A5343" w:rsidP="006B5CB1">
      <w:pPr>
        <w:jc w:val="both"/>
        <w:rPr>
          <w:rFonts w:ascii="Arial" w:hAnsi="Arial" w:cs="Arial"/>
          <w:lang w:val="en-US"/>
        </w:rPr>
      </w:pPr>
      <w:r w:rsidRPr="00293C93">
        <w:rPr>
          <w:rFonts w:ascii="Arial" w:hAnsi="Arial" w:cs="Arial"/>
          <w:lang w:val="en-US"/>
        </w:rPr>
        <w:t>The questionnaire</w:t>
      </w:r>
      <w:r w:rsidR="003B68A3" w:rsidRPr="00293C93">
        <w:rPr>
          <w:rFonts w:ascii="Arial" w:hAnsi="Arial" w:cs="Arial"/>
          <w:lang w:val="en-US"/>
        </w:rPr>
        <w:t xml:space="preserve"> comprise</w:t>
      </w:r>
      <w:r w:rsidR="00B94DFD" w:rsidRPr="00293C93">
        <w:rPr>
          <w:rFonts w:ascii="Arial" w:hAnsi="Arial" w:cs="Arial"/>
          <w:lang w:val="en-US"/>
        </w:rPr>
        <w:t xml:space="preserve">s </w:t>
      </w:r>
      <w:r w:rsidR="003B68A3" w:rsidRPr="00293C93">
        <w:rPr>
          <w:rFonts w:ascii="Arial" w:hAnsi="Arial" w:cs="Arial"/>
          <w:lang w:val="en-US"/>
        </w:rPr>
        <w:t xml:space="preserve">of 85 </w:t>
      </w:r>
      <w:r w:rsidR="00D4768E" w:rsidRPr="00293C93">
        <w:rPr>
          <w:rFonts w:ascii="Arial" w:hAnsi="Arial" w:cs="Arial"/>
          <w:lang w:val="en-US"/>
        </w:rPr>
        <w:t xml:space="preserve">questions divided </w:t>
      </w:r>
      <w:r w:rsidRPr="00293C93">
        <w:rPr>
          <w:rFonts w:ascii="Arial" w:hAnsi="Arial" w:cs="Arial"/>
          <w:lang w:val="en-US"/>
        </w:rPr>
        <w:t>into</w:t>
      </w:r>
      <w:r w:rsidR="00D4768E" w:rsidRPr="00293C93">
        <w:rPr>
          <w:rFonts w:ascii="Arial" w:hAnsi="Arial" w:cs="Arial"/>
          <w:lang w:val="en-US"/>
        </w:rPr>
        <w:t xml:space="preserve"> five modules</w:t>
      </w:r>
      <w:r w:rsidR="003B68A3" w:rsidRPr="00293C93">
        <w:rPr>
          <w:rFonts w:ascii="Arial" w:hAnsi="Arial" w:cs="Arial"/>
          <w:lang w:val="en-US"/>
        </w:rPr>
        <w:t>. E</w:t>
      </w:r>
      <w:r w:rsidR="00D4768E" w:rsidRPr="00293C93">
        <w:rPr>
          <w:rFonts w:ascii="Arial" w:hAnsi="Arial" w:cs="Arial"/>
          <w:lang w:val="en-US"/>
        </w:rPr>
        <w:t xml:space="preserve">ach </w:t>
      </w:r>
      <w:r w:rsidR="003B68A3" w:rsidRPr="00293C93">
        <w:rPr>
          <w:rFonts w:ascii="Arial" w:hAnsi="Arial" w:cs="Arial"/>
          <w:lang w:val="en-US"/>
        </w:rPr>
        <w:t xml:space="preserve">module </w:t>
      </w:r>
      <w:r w:rsidR="00D4768E" w:rsidRPr="00293C93">
        <w:rPr>
          <w:rFonts w:ascii="Arial" w:hAnsi="Arial" w:cs="Arial"/>
          <w:lang w:val="en-US"/>
        </w:rPr>
        <w:t>collect</w:t>
      </w:r>
      <w:r w:rsidR="003B68A3" w:rsidRPr="00293C93">
        <w:rPr>
          <w:rFonts w:ascii="Arial" w:hAnsi="Arial" w:cs="Arial"/>
          <w:lang w:val="en-US"/>
        </w:rPr>
        <w:t xml:space="preserve">s a certain </w:t>
      </w:r>
      <w:r w:rsidR="00D4768E" w:rsidRPr="00293C93">
        <w:rPr>
          <w:rFonts w:ascii="Arial" w:hAnsi="Arial" w:cs="Arial"/>
          <w:lang w:val="en-US"/>
        </w:rPr>
        <w:t>aspect relevant for defining the personal</w:t>
      </w:r>
      <w:r w:rsidRPr="00293C93">
        <w:rPr>
          <w:rFonts w:ascii="Arial" w:hAnsi="Arial" w:cs="Arial"/>
          <w:lang w:val="en-US"/>
        </w:rPr>
        <w:t xml:space="preserve">ity orientation </w:t>
      </w:r>
      <w:r w:rsidR="00D4768E" w:rsidRPr="00293C93">
        <w:rPr>
          <w:rFonts w:ascii="Arial" w:hAnsi="Arial" w:cs="Arial"/>
          <w:lang w:val="en-US"/>
        </w:rPr>
        <w:t>type</w:t>
      </w:r>
      <w:r w:rsidR="003B68A3" w:rsidRPr="00293C93">
        <w:rPr>
          <w:rFonts w:ascii="Arial" w:hAnsi="Arial" w:cs="Arial"/>
          <w:lang w:val="en-US"/>
        </w:rPr>
        <w:t>:</w:t>
      </w:r>
    </w:p>
    <w:p w14:paraId="03529023" w14:textId="7B9CA947" w:rsidR="003B68A3" w:rsidRPr="00293C93" w:rsidRDefault="00D4768E" w:rsidP="006B5CB1">
      <w:pPr>
        <w:jc w:val="both"/>
        <w:rPr>
          <w:rFonts w:ascii="Arial" w:hAnsi="Arial" w:cs="Arial"/>
          <w:lang w:val="en-US"/>
        </w:rPr>
      </w:pPr>
      <w:r w:rsidRPr="00293C93">
        <w:rPr>
          <w:rFonts w:ascii="Arial" w:hAnsi="Arial" w:cs="Arial"/>
          <w:lang w:val="en-US"/>
        </w:rPr>
        <w:t>(</w:t>
      </w:r>
      <w:proofErr w:type="spellStart"/>
      <w:r w:rsidR="00221657" w:rsidRPr="00293C93">
        <w:rPr>
          <w:rFonts w:ascii="Arial" w:hAnsi="Arial" w:cs="Arial"/>
          <w:lang w:val="en-US"/>
        </w:rPr>
        <w:t>i</w:t>
      </w:r>
      <w:proofErr w:type="spellEnd"/>
      <w:r w:rsidRPr="00293C93">
        <w:rPr>
          <w:rFonts w:ascii="Arial" w:hAnsi="Arial" w:cs="Arial"/>
          <w:lang w:val="en-US"/>
        </w:rPr>
        <w:t>) p</w:t>
      </w:r>
      <w:r w:rsidR="003B68A3" w:rsidRPr="00293C93">
        <w:rPr>
          <w:rFonts w:ascii="Arial" w:hAnsi="Arial" w:cs="Arial"/>
          <w:lang w:val="en-US"/>
        </w:rPr>
        <w:t>ersonal characteristics and pr</w:t>
      </w:r>
      <w:r w:rsidRPr="00293C93">
        <w:rPr>
          <w:rFonts w:ascii="Arial" w:hAnsi="Arial" w:cs="Arial"/>
          <w:lang w:val="en-US"/>
        </w:rPr>
        <w:t>ofessional inclinations,</w:t>
      </w:r>
    </w:p>
    <w:p w14:paraId="04F84BB0" w14:textId="5791CB9D" w:rsidR="003B68A3" w:rsidRPr="00293C93" w:rsidRDefault="00D4768E" w:rsidP="006B5CB1">
      <w:pPr>
        <w:jc w:val="both"/>
        <w:rPr>
          <w:rFonts w:ascii="Arial" w:hAnsi="Arial" w:cs="Arial"/>
          <w:lang w:val="en-US"/>
        </w:rPr>
      </w:pPr>
      <w:r w:rsidRPr="00293C93">
        <w:rPr>
          <w:rFonts w:ascii="Arial" w:hAnsi="Arial" w:cs="Arial"/>
          <w:lang w:val="en-US"/>
        </w:rPr>
        <w:t>(</w:t>
      </w:r>
      <w:r w:rsidR="00221657" w:rsidRPr="00293C93">
        <w:rPr>
          <w:rFonts w:ascii="Arial" w:hAnsi="Arial" w:cs="Arial"/>
          <w:lang w:val="en-US"/>
        </w:rPr>
        <w:t>ii</w:t>
      </w:r>
      <w:r w:rsidRPr="00293C93">
        <w:rPr>
          <w:rFonts w:ascii="Arial" w:hAnsi="Arial" w:cs="Arial"/>
          <w:lang w:val="en-US"/>
        </w:rPr>
        <w:t>) personal interests</w:t>
      </w:r>
    </w:p>
    <w:p w14:paraId="59CC14C0" w14:textId="0A96D13F" w:rsidR="003B68A3" w:rsidRPr="00293C93" w:rsidRDefault="00D4768E" w:rsidP="006B5CB1">
      <w:pPr>
        <w:jc w:val="both"/>
        <w:rPr>
          <w:rFonts w:ascii="Arial" w:hAnsi="Arial" w:cs="Arial"/>
          <w:lang w:val="en-US"/>
        </w:rPr>
      </w:pPr>
      <w:r w:rsidRPr="00293C93">
        <w:rPr>
          <w:rFonts w:ascii="Arial" w:hAnsi="Arial" w:cs="Arial"/>
          <w:lang w:val="en-US"/>
        </w:rPr>
        <w:t>(</w:t>
      </w:r>
      <w:r w:rsidR="00221657" w:rsidRPr="00293C93">
        <w:rPr>
          <w:rFonts w:ascii="Arial" w:hAnsi="Arial" w:cs="Arial"/>
          <w:lang w:val="en-US"/>
        </w:rPr>
        <w:t>iii</w:t>
      </w:r>
      <w:r w:rsidRPr="00293C93">
        <w:rPr>
          <w:rFonts w:ascii="Arial" w:hAnsi="Arial" w:cs="Arial"/>
          <w:lang w:val="en-US"/>
        </w:rPr>
        <w:t>) job related tasks of interest</w:t>
      </w:r>
    </w:p>
    <w:p w14:paraId="67A97ABA" w14:textId="4E2D1DB5" w:rsidR="009A5343" w:rsidRPr="00293C93" w:rsidRDefault="00D4768E" w:rsidP="006B5CB1">
      <w:pPr>
        <w:jc w:val="both"/>
        <w:rPr>
          <w:rFonts w:ascii="Arial" w:hAnsi="Arial" w:cs="Arial"/>
          <w:lang w:val="en-US"/>
        </w:rPr>
      </w:pPr>
      <w:r w:rsidRPr="00293C93">
        <w:rPr>
          <w:rFonts w:ascii="Arial" w:hAnsi="Arial" w:cs="Arial"/>
          <w:lang w:val="en-US"/>
        </w:rPr>
        <w:t>(</w:t>
      </w:r>
      <w:r w:rsidR="00221657" w:rsidRPr="00293C93">
        <w:rPr>
          <w:rFonts w:ascii="Arial" w:hAnsi="Arial" w:cs="Arial"/>
          <w:lang w:val="en-US"/>
        </w:rPr>
        <w:t>iv</w:t>
      </w:r>
      <w:r w:rsidRPr="00293C93">
        <w:rPr>
          <w:rFonts w:ascii="Arial" w:hAnsi="Arial" w:cs="Arial"/>
          <w:lang w:val="en-US"/>
        </w:rPr>
        <w:t>) occupational skills</w:t>
      </w:r>
    </w:p>
    <w:p w14:paraId="4FE39599" w14:textId="6EEA0D3A" w:rsidR="00D4768E" w:rsidRPr="00293C93" w:rsidRDefault="00D4768E" w:rsidP="006B5CB1">
      <w:pPr>
        <w:jc w:val="both"/>
        <w:rPr>
          <w:rFonts w:ascii="Arial" w:hAnsi="Arial" w:cs="Arial"/>
          <w:lang w:val="en-US"/>
        </w:rPr>
      </w:pPr>
      <w:r w:rsidRPr="00293C93">
        <w:rPr>
          <w:rFonts w:ascii="Arial" w:hAnsi="Arial" w:cs="Arial"/>
          <w:lang w:val="en-US"/>
        </w:rPr>
        <w:t>(</w:t>
      </w:r>
      <w:r w:rsidR="00221657" w:rsidRPr="00293C93">
        <w:rPr>
          <w:rFonts w:ascii="Arial" w:hAnsi="Arial" w:cs="Arial"/>
          <w:lang w:val="en-US"/>
        </w:rPr>
        <w:t>v</w:t>
      </w:r>
      <w:r w:rsidRPr="00293C93">
        <w:rPr>
          <w:rFonts w:ascii="Arial" w:hAnsi="Arial" w:cs="Arial"/>
          <w:lang w:val="en-US"/>
        </w:rPr>
        <w:t xml:space="preserve">) choosing </w:t>
      </w:r>
      <w:r w:rsidR="009A5343" w:rsidRPr="00293C93">
        <w:rPr>
          <w:rFonts w:ascii="Arial" w:hAnsi="Arial" w:cs="Arial"/>
          <w:lang w:val="en-US"/>
        </w:rPr>
        <w:t xml:space="preserve">an </w:t>
      </w:r>
      <w:r w:rsidRPr="00293C93">
        <w:rPr>
          <w:rFonts w:ascii="Arial" w:hAnsi="Arial" w:cs="Arial"/>
          <w:lang w:val="en-US"/>
        </w:rPr>
        <w:t xml:space="preserve">occupational field </w:t>
      </w:r>
      <w:r w:rsidR="00B94DFD" w:rsidRPr="00293C93">
        <w:rPr>
          <w:rFonts w:ascii="Arial" w:hAnsi="Arial" w:cs="Arial"/>
          <w:lang w:val="en-US"/>
        </w:rPr>
        <w:t xml:space="preserve">of interest </w:t>
      </w:r>
      <w:r w:rsidR="009A5343" w:rsidRPr="00293C93">
        <w:rPr>
          <w:rFonts w:ascii="Arial" w:hAnsi="Arial" w:cs="Arial"/>
          <w:lang w:val="en-US"/>
        </w:rPr>
        <w:t xml:space="preserve">through </w:t>
      </w:r>
      <w:r w:rsidRPr="00293C93">
        <w:rPr>
          <w:rFonts w:ascii="Arial" w:hAnsi="Arial" w:cs="Arial"/>
          <w:lang w:val="en-US"/>
        </w:rPr>
        <w:t xml:space="preserve">pictures. </w:t>
      </w:r>
    </w:p>
    <w:p w14:paraId="38D129EF" w14:textId="77777777" w:rsidR="00221657" w:rsidRPr="00293C93" w:rsidRDefault="00221657" w:rsidP="006B5CB1">
      <w:pPr>
        <w:pStyle w:val="NoSpacing"/>
        <w:jc w:val="both"/>
        <w:rPr>
          <w:rFonts w:ascii="Arial" w:hAnsi="Arial" w:cs="Arial"/>
          <w:lang w:val="en-US"/>
        </w:rPr>
      </w:pPr>
    </w:p>
    <w:p w14:paraId="112F312E" w14:textId="272DE5FF" w:rsidR="00221657" w:rsidRPr="00293C93" w:rsidRDefault="00221657" w:rsidP="006B5CB1">
      <w:pPr>
        <w:jc w:val="both"/>
        <w:rPr>
          <w:rFonts w:ascii="Arial" w:hAnsi="Arial" w:cs="Arial"/>
          <w:lang w:val="en-US"/>
        </w:rPr>
      </w:pPr>
      <w:r w:rsidRPr="00293C93">
        <w:rPr>
          <w:rFonts w:ascii="Arial" w:hAnsi="Arial" w:cs="Arial"/>
          <w:lang w:val="en-US"/>
        </w:rPr>
        <w:t xml:space="preserve">The </w:t>
      </w:r>
      <w:r w:rsidR="00092F2B" w:rsidRPr="00293C93">
        <w:rPr>
          <w:rFonts w:ascii="Arial" w:hAnsi="Arial" w:cs="Arial"/>
          <w:lang w:val="en-US"/>
        </w:rPr>
        <w:t xml:space="preserve">questionnaire </w:t>
      </w:r>
      <w:r w:rsidRPr="00293C93">
        <w:rPr>
          <w:rFonts w:ascii="Arial" w:hAnsi="Arial" w:cs="Arial"/>
          <w:lang w:val="en-US"/>
        </w:rPr>
        <w:t xml:space="preserve">should take approx. 20-25 minutes to complete. </w:t>
      </w:r>
    </w:p>
    <w:p w14:paraId="37A6E379" w14:textId="446F4E50" w:rsidR="00221657" w:rsidRPr="00293C93" w:rsidRDefault="00221657" w:rsidP="00EA14A4">
      <w:pPr>
        <w:pStyle w:val="ListParagraph"/>
        <w:numPr>
          <w:ilvl w:val="0"/>
          <w:numId w:val="7"/>
        </w:numPr>
        <w:jc w:val="both"/>
        <w:rPr>
          <w:rFonts w:ascii="Arial" w:hAnsi="Arial" w:cs="Arial"/>
          <w:u w:val="single"/>
          <w:lang w:val="en-US"/>
        </w:rPr>
      </w:pPr>
      <w:r w:rsidRPr="00293C93">
        <w:rPr>
          <w:rFonts w:ascii="Arial" w:hAnsi="Arial" w:cs="Arial"/>
          <w:u w:val="single"/>
          <w:lang w:val="en-US"/>
        </w:rPr>
        <w:t>R</w:t>
      </w:r>
      <w:r w:rsidR="00D4768E" w:rsidRPr="00293C93">
        <w:rPr>
          <w:rFonts w:ascii="Arial" w:hAnsi="Arial" w:cs="Arial"/>
          <w:u w:val="single"/>
          <w:lang w:val="en-US"/>
        </w:rPr>
        <w:t>eport</w:t>
      </w:r>
    </w:p>
    <w:p w14:paraId="2963456A" w14:textId="53308D3C" w:rsidR="00221657" w:rsidRPr="00293C93" w:rsidRDefault="00221657" w:rsidP="006B5CB1">
      <w:pPr>
        <w:jc w:val="both"/>
        <w:rPr>
          <w:rFonts w:ascii="Arial" w:hAnsi="Arial" w:cs="Arial"/>
          <w:lang w:val="en-US"/>
        </w:rPr>
      </w:pPr>
      <w:r w:rsidRPr="00293C93">
        <w:rPr>
          <w:rFonts w:ascii="Arial" w:hAnsi="Arial" w:cs="Arial"/>
          <w:lang w:val="en-US"/>
        </w:rPr>
        <w:t xml:space="preserve">The final report is comprised of 3 </w:t>
      </w:r>
      <w:proofErr w:type="gramStart"/>
      <w:r w:rsidRPr="00293C93">
        <w:rPr>
          <w:rFonts w:ascii="Arial" w:hAnsi="Arial" w:cs="Arial"/>
          <w:lang w:val="en-US"/>
        </w:rPr>
        <w:t>sections</w:t>
      </w:r>
      <w:r w:rsidR="00B96963" w:rsidRPr="00293C93">
        <w:rPr>
          <w:rFonts w:ascii="Arial" w:hAnsi="Arial" w:cs="Arial"/>
          <w:lang w:val="en-US"/>
        </w:rPr>
        <w:t>;</w:t>
      </w:r>
      <w:proofErr w:type="gramEnd"/>
    </w:p>
    <w:p w14:paraId="219D4194" w14:textId="258C390D" w:rsidR="00B96963" w:rsidRPr="00293C93" w:rsidRDefault="00B96963" w:rsidP="006B5CB1">
      <w:pPr>
        <w:pStyle w:val="ListParagraph"/>
        <w:numPr>
          <w:ilvl w:val="0"/>
          <w:numId w:val="5"/>
        </w:numPr>
        <w:jc w:val="both"/>
        <w:rPr>
          <w:rFonts w:ascii="Arial" w:hAnsi="Arial" w:cs="Arial"/>
          <w:lang w:val="en-US"/>
        </w:rPr>
      </w:pPr>
      <w:r w:rsidRPr="00293C93">
        <w:rPr>
          <w:rFonts w:ascii="Arial" w:hAnsi="Arial" w:cs="Arial"/>
          <w:u w:val="single"/>
          <w:lang w:val="en-US"/>
        </w:rPr>
        <w:t>Top 3 occupational fields of interest</w:t>
      </w:r>
      <w:r w:rsidRPr="00293C93">
        <w:rPr>
          <w:rFonts w:ascii="Arial" w:hAnsi="Arial" w:cs="Arial"/>
          <w:lang w:val="en-US"/>
        </w:rPr>
        <w:t xml:space="preserve"> that fit the personality characteristics and inclinations. Each occupational field provides a summary of the common professions, work environment and basic salary information</w:t>
      </w:r>
      <w:r w:rsidR="009D108C" w:rsidRPr="00293C93">
        <w:rPr>
          <w:rFonts w:ascii="Arial" w:hAnsi="Arial" w:cs="Arial"/>
          <w:lang w:val="en-US"/>
        </w:rPr>
        <w:t xml:space="preserve">. The salary information </w:t>
      </w:r>
      <w:r w:rsidR="001915D4" w:rsidRPr="00293C93">
        <w:rPr>
          <w:rFonts w:ascii="Arial" w:hAnsi="Arial" w:cs="Arial"/>
          <w:lang w:val="en-US"/>
        </w:rPr>
        <w:t>is</w:t>
      </w:r>
      <w:r w:rsidR="009D108C" w:rsidRPr="00293C93">
        <w:rPr>
          <w:rFonts w:ascii="Arial" w:hAnsi="Arial" w:cs="Arial"/>
          <w:lang w:val="en-US"/>
        </w:rPr>
        <w:t xml:space="preserve"> based on the research done in 2023 therefore, it can only serve as reference information, especially in the subsequent years. The career counsellors should clarify this to the students undertaking the test.   </w:t>
      </w:r>
    </w:p>
    <w:p w14:paraId="0A5DE804" w14:textId="04D0FF65" w:rsidR="00092F2B" w:rsidRPr="00293C93" w:rsidRDefault="00092F2B" w:rsidP="006B5CB1">
      <w:pPr>
        <w:pStyle w:val="ListParagraph"/>
        <w:numPr>
          <w:ilvl w:val="0"/>
          <w:numId w:val="5"/>
        </w:numPr>
        <w:jc w:val="both"/>
        <w:rPr>
          <w:rFonts w:ascii="Arial" w:hAnsi="Arial" w:cs="Arial"/>
          <w:lang w:val="en-US"/>
        </w:rPr>
      </w:pPr>
      <w:r w:rsidRPr="00293C93">
        <w:rPr>
          <w:rFonts w:ascii="Arial" w:hAnsi="Arial" w:cs="Arial"/>
          <w:lang w:val="en-US"/>
        </w:rPr>
        <w:t xml:space="preserve">List of </w:t>
      </w:r>
      <w:r w:rsidRPr="00293C93">
        <w:rPr>
          <w:rFonts w:ascii="Arial" w:hAnsi="Arial" w:cs="Arial"/>
          <w:u w:val="single"/>
          <w:lang w:val="en-US"/>
        </w:rPr>
        <w:t>other useful information and resources</w:t>
      </w:r>
      <w:r w:rsidRPr="00293C93">
        <w:rPr>
          <w:rFonts w:ascii="Arial" w:hAnsi="Arial" w:cs="Arial"/>
          <w:lang w:val="en-US"/>
        </w:rPr>
        <w:t xml:space="preserve"> to aid further career </w:t>
      </w:r>
      <w:r w:rsidR="001915D4" w:rsidRPr="00293C93">
        <w:rPr>
          <w:rFonts w:ascii="Arial" w:hAnsi="Arial" w:cs="Arial"/>
          <w:lang w:val="en-US"/>
        </w:rPr>
        <w:t>development.</w:t>
      </w:r>
    </w:p>
    <w:p w14:paraId="62BDF119" w14:textId="60E28AB3" w:rsidR="00092F2B" w:rsidRPr="00293C93" w:rsidRDefault="00092F2B" w:rsidP="006B5CB1">
      <w:pPr>
        <w:pStyle w:val="ListParagraph"/>
        <w:numPr>
          <w:ilvl w:val="0"/>
          <w:numId w:val="5"/>
        </w:numPr>
        <w:jc w:val="both"/>
        <w:rPr>
          <w:rFonts w:ascii="Arial" w:hAnsi="Arial" w:cs="Arial"/>
          <w:lang w:val="en-US"/>
        </w:rPr>
      </w:pPr>
      <w:r w:rsidRPr="00293C93">
        <w:rPr>
          <w:rFonts w:ascii="Arial" w:hAnsi="Arial" w:cs="Arial"/>
          <w:lang w:val="en-US"/>
        </w:rPr>
        <w:t xml:space="preserve">A brief description of the </w:t>
      </w:r>
      <w:r w:rsidRPr="00293C93">
        <w:rPr>
          <w:rFonts w:ascii="Arial" w:hAnsi="Arial" w:cs="Arial"/>
          <w:u w:val="single"/>
          <w:lang w:val="en-US"/>
        </w:rPr>
        <w:t>RIASEC model</w:t>
      </w:r>
      <w:r w:rsidR="001915D4" w:rsidRPr="00293C93">
        <w:rPr>
          <w:rFonts w:ascii="Arial" w:hAnsi="Arial" w:cs="Arial"/>
          <w:u w:val="single"/>
          <w:lang w:val="en-US"/>
        </w:rPr>
        <w:t>.</w:t>
      </w:r>
    </w:p>
    <w:p w14:paraId="5A392BC2" w14:textId="77777777" w:rsidR="003D6A08" w:rsidRPr="00293C93" w:rsidRDefault="003D6A08" w:rsidP="006B5CB1">
      <w:pPr>
        <w:pStyle w:val="ListParagraph"/>
        <w:ind w:left="1080"/>
        <w:jc w:val="both"/>
        <w:rPr>
          <w:rFonts w:ascii="Arial" w:hAnsi="Arial" w:cs="Arial"/>
          <w:lang w:val="en-US"/>
        </w:rPr>
      </w:pPr>
    </w:p>
    <w:p w14:paraId="182F6115" w14:textId="41A1E057" w:rsidR="001A578E" w:rsidRPr="00293C93" w:rsidRDefault="003D6A08" w:rsidP="683725FE">
      <w:pPr>
        <w:pStyle w:val="ListParagraph"/>
        <w:numPr>
          <w:ilvl w:val="0"/>
          <w:numId w:val="11"/>
        </w:numPr>
        <w:ind w:left="360"/>
        <w:rPr>
          <w:rFonts w:ascii="Arial" w:eastAsia="Phetsarath OT" w:hAnsi="Arial" w:cs="Arial"/>
          <w:b/>
          <w:bCs/>
          <w:sz w:val="24"/>
          <w:szCs w:val="24"/>
          <w:lang w:val="en-US" w:bidi="lo-LA"/>
        </w:rPr>
      </w:pPr>
      <w:r w:rsidRPr="00293C93">
        <w:rPr>
          <w:rFonts w:ascii="Arial" w:hAnsi="Arial" w:cs="Arial"/>
          <w:b/>
          <w:bCs/>
          <w:lang w:val="en-US"/>
        </w:rPr>
        <w:t>When</w:t>
      </w:r>
      <w:r w:rsidR="009768AC" w:rsidRPr="00293C93">
        <w:rPr>
          <w:rFonts w:ascii="Arial" w:hAnsi="Arial" w:cs="Arial"/>
          <w:b/>
          <w:bCs/>
          <w:lang w:val="en-US"/>
        </w:rPr>
        <w:t xml:space="preserve"> and how</w:t>
      </w:r>
      <w:r w:rsidRPr="00293C93">
        <w:rPr>
          <w:rFonts w:ascii="Arial" w:hAnsi="Arial" w:cs="Arial"/>
          <w:b/>
          <w:bCs/>
          <w:lang w:val="en-US"/>
        </w:rPr>
        <w:t xml:space="preserve"> to use OASA?</w:t>
      </w:r>
    </w:p>
    <w:p w14:paraId="44C21A56" w14:textId="1FDEA5F7" w:rsidR="00EB3AAC" w:rsidRPr="00293C93" w:rsidRDefault="003D6A08" w:rsidP="006B5CB1">
      <w:pPr>
        <w:jc w:val="both"/>
        <w:rPr>
          <w:rFonts w:ascii="Arial" w:hAnsi="Arial" w:cs="Arial"/>
          <w:lang w:val="en-US"/>
        </w:rPr>
      </w:pPr>
      <w:r w:rsidRPr="00293C93">
        <w:rPr>
          <w:rFonts w:ascii="Arial" w:hAnsi="Arial" w:cs="Arial"/>
          <w:lang w:val="en-US"/>
        </w:rPr>
        <w:t xml:space="preserve">OASA </w:t>
      </w:r>
      <w:r w:rsidR="00EB3AAC" w:rsidRPr="00293C93">
        <w:rPr>
          <w:rFonts w:ascii="Arial" w:hAnsi="Arial" w:cs="Arial"/>
          <w:lang w:val="en-US"/>
        </w:rPr>
        <w:t xml:space="preserve">can be used as a basic orientation tool for both existing and prospective students </w:t>
      </w:r>
      <w:r w:rsidRPr="00293C93">
        <w:rPr>
          <w:rFonts w:ascii="Arial" w:hAnsi="Arial" w:cs="Arial"/>
          <w:lang w:val="en-US"/>
        </w:rPr>
        <w:t>in a variety of</w:t>
      </w:r>
      <w:r w:rsidR="00EB3AAC" w:rsidRPr="00293C93">
        <w:rPr>
          <w:rFonts w:ascii="Arial" w:hAnsi="Arial" w:cs="Arial"/>
          <w:lang w:val="en-US"/>
        </w:rPr>
        <w:t xml:space="preserve"> </w:t>
      </w:r>
      <w:r w:rsidR="001915D4" w:rsidRPr="00293C93">
        <w:rPr>
          <w:rFonts w:ascii="Arial" w:hAnsi="Arial" w:cs="Arial"/>
          <w:lang w:val="en-US"/>
        </w:rPr>
        <w:t>ways,</w:t>
      </w:r>
      <w:r w:rsidR="00EB3AAC" w:rsidRPr="00293C93">
        <w:rPr>
          <w:rFonts w:ascii="Arial" w:hAnsi="Arial" w:cs="Arial"/>
          <w:lang w:val="en-US"/>
        </w:rPr>
        <w:t xml:space="preserve"> especially during career</w:t>
      </w:r>
      <w:r w:rsidRPr="00293C93">
        <w:rPr>
          <w:rFonts w:ascii="Arial" w:hAnsi="Arial" w:cs="Arial"/>
          <w:lang w:val="en-US"/>
        </w:rPr>
        <w:t xml:space="preserve"> </w:t>
      </w:r>
      <w:r w:rsidR="00EB3AAC" w:rsidRPr="00293C93">
        <w:rPr>
          <w:rFonts w:ascii="Arial" w:hAnsi="Arial" w:cs="Arial"/>
          <w:lang w:val="en-US"/>
        </w:rPr>
        <w:t>guidance related activities. Some suggestions are as under:</w:t>
      </w:r>
    </w:p>
    <w:p w14:paraId="745DD251" w14:textId="3CB058D3" w:rsidR="00EB3AAC" w:rsidRPr="00293C93" w:rsidRDefault="00EB3AAC" w:rsidP="006B5CB1">
      <w:pPr>
        <w:pStyle w:val="ListParagraph"/>
        <w:numPr>
          <w:ilvl w:val="0"/>
          <w:numId w:val="6"/>
        </w:numPr>
        <w:jc w:val="both"/>
        <w:rPr>
          <w:rFonts w:ascii="Arial" w:hAnsi="Arial" w:cs="Arial"/>
          <w:lang w:val="en-US"/>
        </w:rPr>
      </w:pPr>
      <w:r w:rsidRPr="00293C93">
        <w:rPr>
          <w:rFonts w:ascii="Arial" w:hAnsi="Arial" w:cs="Arial"/>
          <w:lang w:val="en-US"/>
        </w:rPr>
        <w:t>During the promotional visits to schools and communities</w:t>
      </w:r>
    </w:p>
    <w:p w14:paraId="132587B7" w14:textId="01D51262" w:rsidR="00EB3AAC" w:rsidRPr="00293C93" w:rsidRDefault="00EB3AAC" w:rsidP="006B5CB1">
      <w:pPr>
        <w:pStyle w:val="ListParagraph"/>
        <w:numPr>
          <w:ilvl w:val="0"/>
          <w:numId w:val="6"/>
        </w:numPr>
        <w:jc w:val="both"/>
        <w:rPr>
          <w:rFonts w:ascii="Arial" w:hAnsi="Arial" w:cs="Arial"/>
          <w:lang w:val="en-US"/>
        </w:rPr>
      </w:pPr>
      <w:r w:rsidRPr="00293C93">
        <w:rPr>
          <w:rFonts w:ascii="Arial" w:hAnsi="Arial" w:cs="Arial"/>
          <w:lang w:val="en-US"/>
        </w:rPr>
        <w:t>During individual and group career counselling sessions</w:t>
      </w:r>
    </w:p>
    <w:p w14:paraId="56B9FF08" w14:textId="77777777" w:rsidR="00EB3AAC" w:rsidRPr="00293C93" w:rsidRDefault="00EB3AAC" w:rsidP="006B5CB1">
      <w:pPr>
        <w:pStyle w:val="ListParagraph"/>
        <w:numPr>
          <w:ilvl w:val="0"/>
          <w:numId w:val="6"/>
        </w:numPr>
        <w:jc w:val="both"/>
        <w:rPr>
          <w:rFonts w:ascii="Arial" w:hAnsi="Arial" w:cs="Arial"/>
          <w:lang w:val="en-US"/>
        </w:rPr>
      </w:pPr>
      <w:r w:rsidRPr="00293C93">
        <w:rPr>
          <w:rFonts w:ascii="Arial" w:hAnsi="Arial" w:cs="Arial"/>
          <w:lang w:val="en-US"/>
        </w:rPr>
        <w:t>When conducting the admission/enrolment campaigns</w:t>
      </w:r>
    </w:p>
    <w:p w14:paraId="30279701" w14:textId="55C022A5" w:rsidR="00EB3AAC" w:rsidRPr="00293C93" w:rsidRDefault="00EB3AAC" w:rsidP="006B5CB1">
      <w:pPr>
        <w:pStyle w:val="ListParagraph"/>
        <w:numPr>
          <w:ilvl w:val="0"/>
          <w:numId w:val="6"/>
        </w:numPr>
        <w:jc w:val="both"/>
        <w:rPr>
          <w:rFonts w:ascii="Arial" w:hAnsi="Arial" w:cs="Arial"/>
          <w:lang w:val="en-US"/>
        </w:rPr>
      </w:pPr>
      <w:r w:rsidRPr="00293C93">
        <w:rPr>
          <w:rFonts w:ascii="Arial" w:hAnsi="Arial" w:cs="Arial"/>
          <w:lang w:val="en-US"/>
        </w:rPr>
        <w:lastRenderedPageBreak/>
        <w:t xml:space="preserve">When organizing job matching activities such as “career days” or “employment fairs”  </w:t>
      </w:r>
    </w:p>
    <w:p w14:paraId="4AE8A430" w14:textId="10A96775" w:rsidR="00EA14A4" w:rsidRPr="00293C93" w:rsidRDefault="009768AC" w:rsidP="00112CFD">
      <w:pPr>
        <w:jc w:val="both"/>
        <w:rPr>
          <w:rFonts w:ascii="Arial" w:hAnsi="Arial" w:cs="Arial"/>
          <w:cs/>
          <w:lang w:val="en-US"/>
        </w:rPr>
      </w:pPr>
      <w:r w:rsidRPr="00293C93">
        <w:rPr>
          <w:rFonts w:ascii="Arial" w:hAnsi="Arial" w:cs="Arial"/>
          <w:lang w:val="en-US"/>
        </w:rPr>
        <w:t xml:space="preserve">OASA can help narrow down the career options, but it is not enough to make a final decision. One needs to evaluate other factors, such as personal values, goals, and available opportunities in the job market. </w:t>
      </w:r>
      <w:r w:rsidR="0079362F" w:rsidRPr="00293C93">
        <w:rPr>
          <w:rFonts w:ascii="Arial" w:hAnsi="Arial" w:cs="Arial"/>
          <w:lang w:val="en-US"/>
        </w:rPr>
        <w:t>Therefore,</w:t>
      </w:r>
      <w:r w:rsidRPr="00293C93">
        <w:rPr>
          <w:rFonts w:ascii="Arial" w:hAnsi="Arial" w:cs="Arial"/>
          <w:lang w:val="en-US"/>
        </w:rPr>
        <w:t xml:space="preserve"> before making a final decision</w:t>
      </w:r>
      <w:r w:rsidR="0079362F" w:rsidRPr="00293C93">
        <w:rPr>
          <w:rFonts w:ascii="Arial" w:hAnsi="Arial" w:cs="Arial"/>
          <w:lang w:val="en-US"/>
        </w:rPr>
        <w:t>,</w:t>
      </w:r>
      <w:r w:rsidRPr="00293C93">
        <w:rPr>
          <w:rFonts w:ascii="Arial" w:hAnsi="Arial" w:cs="Arial"/>
          <w:lang w:val="en-US"/>
        </w:rPr>
        <w:t xml:space="preserve"> (prospective) students should be encouraged to gather more information such as by conducting informational meetings with teachers and counsellors, exploring other useful resources</w:t>
      </w:r>
      <w:r w:rsidR="0079362F" w:rsidRPr="00293C93">
        <w:rPr>
          <w:rFonts w:ascii="Arial" w:hAnsi="Arial" w:cs="Arial"/>
          <w:lang w:val="en-US"/>
        </w:rPr>
        <w:t xml:space="preserve"> (available in the final report)</w:t>
      </w:r>
      <w:r w:rsidRPr="00293C93">
        <w:rPr>
          <w:rFonts w:ascii="Arial" w:hAnsi="Arial" w:cs="Arial"/>
          <w:lang w:val="en-US"/>
        </w:rPr>
        <w:t>, job shadowing, or volunteering.</w:t>
      </w:r>
    </w:p>
    <w:p w14:paraId="6F1303C0" w14:textId="77777777" w:rsidR="00EA14A4" w:rsidRPr="00293C93" w:rsidRDefault="00EA14A4" w:rsidP="683725FE">
      <w:pPr>
        <w:jc w:val="both"/>
        <w:rPr>
          <w:rFonts w:ascii="Arial" w:eastAsia="Phetsarath OT" w:hAnsi="Arial" w:cs="Arial"/>
          <w:lang w:bidi="lo-LA"/>
        </w:rPr>
      </w:pPr>
    </w:p>
    <w:p w14:paraId="3E3E45CF" w14:textId="32C42E89" w:rsidR="00A12378" w:rsidRPr="00293C93" w:rsidRDefault="00A12378" w:rsidP="0020277E">
      <w:pPr>
        <w:pStyle w:val="ListParagraph"/>
        <w:numPr>
          <w:ilvl w:val="0"/>
          <w:numId w:val="11"/>
        </w:numPr>
        <w:ind w:left="360"/>
        <w:jc w:val="both"/>
        <w:rPr>
          <w:rFonts w:ascii="Arial" w:hAnsi="Arial" w:cs="Arial"/>
          <w:b/>
          <w:bCs/>
          <w:lang w:val="en-US"/>
        </w:rPr>
      </w:pPr>
      <w:r w:rsidRPr="00293C93">
        <w:rPr>
          <w:rFonts w:ascii="Arial" w:hAnsi="Arial" w:cs="Arial"/>
          <w:b/>
          <w:bCs/>
          <w:lang w:val="en-US"/>
        </w:rPr>
        <w:t xml:space="preserve">Concept </w:t>
      </w:r>
    </w:p>
    <w:p w14:paraId="7608F77E" w14:textId="77777777" w:rsidR="00A12378" w:rsidRPr="00293C93" w:rsidRDefault="00A12378" w:rsidP="00A12378">
      <w:pPr>
        <w:jc w:val="both"/>
        <w:rPr>
          <w:rFonts w:ascii="Arial" w:hAnsi="Arial" w:cs="Arial"/>
          <w:lang w:val="en-US"/>
        </w:rPr>
      </w:pPr>
      <w:r w:rsidRPr="00293C93">
        <w:rPr>
          <w:rFonts w:ascii="Arial" w:hAnsi="Arial" w:cs="Arial"/>
          <w:lang w:val="en-US"/>
        </w:rPr>
        <w:t>OASA is an adapted version of the validated German “</w:t>
      </w:r>
      <w:proofErr w:type="spellStart"/>
      <w:r w:rsidRPr="00293C93">
        <w:rPr>
          <w:rFonts w:ascii="Arial" w:hAnsi="Arial" w:cs="Arial"/>
          <w:lang w:val="en-US"/>
        </w:rPr>
        <w:t>Berufsfeldfinder</w:t>
      </w:r>
      <w:proofErr w:type="spellEnd"/>
      <w:r w:rsidRPr="00293C93">
        <w:rPr>
          <w:rFonts w:ascii="Arial" w:hAnsi="Arial" w:cs="Arial"/>
          <w:lang w:val="en-US"/>
        </w:rPr>
        <w:t xml:space="preserve"> (BFF)” customized to the TVET and industry landscape of Lao PDR.  The underlying theoretical construct is based on the career choice theory and the RIASEC model by John L. Holland. RIASEC is based on the idea that people and work environments can be classified into six categories, each represented by a letter in the RIASEC abbreviation: (R)</w:t>
      </w:r>
      <w:proofErr w:type="spellStart"/>
      <w:r w:rsidRPr="00293C93">
        <w:rPr>
          <w:rFonts w:ascii="Arial" w:hAnsi="Arial" w:cs="Arial"/>
          <w:lang w:val="en-US"/>
        </w:rPr>
        <w:t>ealistic</w:t>
      </w:r>
      <w:proofErr w:type="spellEnd"/>
      <w:r w:rsidRPr="00293C93">
        <w:rPr>
          <w:rFonts w:ascii="Arial" w:hAnsi="Arial" w:cs="Arial"/>
          <w:lang w:val="en-US"/>
        </w:rPr>
        <w:t>, (I)</w:t>
      </w:r>
      <w:proofErr w:type="spellStart"/>
      <w:r w:rsidRPr="00293C93">
        <w:rPr>
          <w:rFonts w:ascii="Arial" w:hAnsi="Arial" w:cs="Arial"/>
          <w:lang w:val="en-US"/>
        </w:rPr>
        <w:t>nvestigative</w:t>
      </w:r>
      <w:proofErr w:type="spellEnd"/>
      <w:r w:rsidRPr="00293C93">
        <w:rPr>
          <w:rFonts w:ascii="Arial" w:hAnsi="Arial" w:cs="Arial"/>
          <w:lang w:val="en-US"/>
        </w:rPr>
        <w:t>, (A)</w:t>
      </w:r>
      <w:proofErr w:type="spellStart"/>
      <w:r w:rsidRPr="00293C93">
        <w:rPr>
          <w:rFonts w:ascii="Arial" w:hAnsi="Arial" w:cs="Arial"/>
          <w:lang w:val="en-US"/>
        </w:rPr>
        <w:t>rtistic</w:t>
      </w:r>
      <w:proofErr w:type="spellEnd"/>
      <w:r w:rsidRPr="00293C93">
        <w:rPr>
          <w:rFonts w:ascii="Arial" w:hAnsi="Arial" w:cs="Arial"/>
          <w:lang w:val="en-US"/>
        </w:rPr>
        <w:t>, (S)</w:t>
      </w:r>
      <w:proofErr w:type="spellStart"/>
      <w:r w:rsidRPr="00293C93">
        <w:rPr>
          <w:rFonts w:ascii="Arial" w:hAnsi="Arial" w:cs="Arial"/>
          <w:lang w:val="en-US"/>
        </w:rPr>
        <w:t>ocial</w:t>
      </w:r>
      <w:proofErr w:type="spellEnd"/>
      <w:r w:rsidRPr="00293C93">
        <w:rPr>
          <w:rFonts w:ascii="Arial" w:hAnsi="Arial" w:cs="Arial"/>
          <w:lang w:val="en-US"/>
        </w:rPr>
        <w:t>, (E)</w:t>
      </w:r>
      <w:proofErr w:type="spellStart"/>
      <w:r w:rsidRPr="00293C93">
        <w:rPr>
          <w:rFonts w:ascii="Arial" w:hAnsi="Arial" w:cs="Arial"/>
          <w:lang w:val="en-US"/>
        </w:rPr>
        <w:t>nterprising</w:t>
      </w:r>
      <w:proofErr w:type="spellEnd"/>
      <w:r w:rsidRPr="00293C93">
        <w:rPr>
          <w:rFonts w:ascii="Arial" w:hAnsi="Arial" w:cs="Arial"/>
          <w:lang w:val="en-US"/>
        </w:rPr>
        <w:t>, and (C)</w:t>
      </w:r>
      <w:proofErr w:type="spellStart"/>
      <w:r w:rsidRPr="00293C93">
        <w:rPr>
          <w:rFonts w:ascii="Arial" w:hAnsi="Arial" w:cs="Arial"/>
          <w:lang w:val="en-US"/>
        </w:rPr>
        <w:t>onventional</w:t>
      </w:r>
      <w:proofErr w:type="spellEnd"/>
      <w:r w:rsidRPr="00293C93">
        <w:rPr>
          <w:rFonts w:ascii="Arial" w:hAnsi="Arial" w:cs="Arial"/>
          <w:lang w:val="en-US"/>
        </w:rPr>
        <w:t>. The detailed description of each category is attached as an annex to this manual. Guided by this hypothesis, 10 broad yet distinct occupational fields were defined and assigned to respective RIASEC types for Lao PDR. These are; (1) Agriculture, Food</w:t>
      </w:r>
      <w:r w:rsidRPr="00293C93">
        <w:rPr>
          <w:rFonts w:ascii="Arial" w:hAnsi="Arial" w:cs="Arial"/>
          <w:cs/>
        </w:rPr>
        <w:t xml:space="preserve">; (2) </w:t>
      </w:r>
      <w:r w:rsidRPr="00293C93">
        <w:rPr>
          <w:rFonts w:ascii="Arial" w:hAnsi="Arial" w:cs="Arial"/>
          <w:lang w:val="en-US"/>
        </w:rPr>
        <w:t xml:space="preserve">Natural Resources, Environment, Energy, Mining, Construction; (3) Production, Manufacturing, Engineering, Mechanics; </w:t>
      </w:r>
      <w:r w:rsidRPr="00293C93">
        <w:rPr>
          <w:rFonts w:ascii="Arial" w:hAnsi="Arial" w:cs="Arial"/>
          <w:cs/>
        </w:rPr>
        <w:t xml:space="preserve">(4) </w:t>
      </w:r>
      <w:r w:rsidRPr="00293C93">
        <w:rPr>
          <w:rFonts w:ascii="Arial" w:hAnsi="Arial" w:cs="Arial"/>
          <w:lang w:val="en-US"/>
        </w:rPr>
        <w:t xml:space="preserve">Sciences, IT, Computer/Technology; (5) Health Care; (6) Education, Training, </w:t>
      </w:r>
      <w:proofErr w:type="spellStart"/>
      <w:r w:rsidRPr="00293C93">
        <w:rPr>
          <w:rFonts w:ascii="Arial" w:hAnsi="Arial" w:cs="Arial"/>
          <w:lang w:val="en-US"/>
        </w:rPr>
        <w:t>Labour</w:t>
      </w:r>
      <w:proofErr w:type="spellEnd"/>
      <w:r w:rsidRPr="00293C93">
        <w:rPr>
          <w:rFonts w:ascii="Arial" w:hAnsi="Arial" w:cs="Arial"/>
          <w:lang w:val="en-US"/>
        </w:rPr>
        <w:t xml:space="preserve"> &amp; Skills Development; (7) Traffic, Distribution, Logistics, Post; (8) Media, PR/Marketing, and Communication; (9) Economy, Administration, Commerce, Finance; (10) Human Services, Tourism, Hospitality, Sales).  </w:t>
      </w:r>
    </w:p>
    <w:p w14:paraId="510B8479" w14:textId="77777777" w:rsidR="00A12378" w:rsidRPr="00293C93" w:rsidRDefault="00A12378" w:rsidP="00A12378">
      <w:pPr>
        <w:jc w:val="both"/>
        <w:rPr>
          <w:rFonts w:ascii="Arial" w:hAnsi="Arial" w:cs="Arial"/>
          <w:lang w:val="en-US"/>
        </w:rPr>
      </w:pPr>
      <w:r w:rsidRPr="00293C93">
        <w:rPr>
          <w:rFonts w:ascii="Arial" w:hAnsi="Arial" w:cs="Arial"/>
          <w:lang w:val="en-US"/>
        </w:rPr>
        <w:t xml:space="preserve">Simply put, OASA first assesses the personality orientation type based on the RIASEC model and then matches the results with the top 3 occupational fields suitable to the identified personality type.    </w:t>
      </w:r>
    </w:p>
    <w:p w14:paraId="6687A159" w14:textId="77777777" w:rsidR="00112CFD" w:rsidRPr="00293C93" w:rsidRDefault="00112CFD" w:rsidP="683725FE">
      <w:pPr>
        <w:jc w:val="both"/>
        <w:rPr>
          <w:rFonts w:ascii="Arial" w:hAnsi="Arial" w:cs="Arial"/>
          <w:b/>
          <w:bCs/>
          <w:lang w:val="en-US"/>
        </w:rPr>
      </w:pPr>
    </w:p>
    <w:p w14:paraId="38BDD147" w14:textId="3A53E8CC" w:rsidR="00984401" w:rsidRPr="00293C93" w:rsidRDefault="00984401" w:rsidP="683725FE">
      <w:pPr>
        <w:jc w:val="both"/>
        <w:rPr>
          <w:rFonts w:ascii="Arial" w:hAnsi="Arial" w:cs="Arial"/>
          <w:b/>
          <w:bCs/>
          <w:lang w:val="en-US"/>
        </w:rPr>
      </w:pPr>
      <w:r w:rsidRPr="00293C93">
        <w:rPr>
          <w:rFonts w:ascii="Arial" w:hAnsi="Arial" w:cs="Arial"/>
          <w:b/>
          <w:bCs/>
          <w:lang w:val="en-US"/>
        </w:rPr>
        <w:t>Annex: RIASEC Model</w:t>
      </w:r>
      <w:r w:rsidR="550716C2" w:rsidRPr="00293C93">
        <w:rPr>
          <w:rFonts w:ascii="Arial" w:hAnsi="Arial" w:cs="Arial"/>
          <w:b/>
          <w:bCs/>
          <w:lang w:val="en-US"/>
        </w:rPr>
        <w:t xml:space="preserve"> </w:t>
      </w:r>
    </w:p>
    <w:p w14:paraId="71E48205" w14:textId="0029DC2D" w:rsidR="7A9BE04B" w:rsidRPr="00293C93" w:rsidRDefault="00984401" w:rsidP="683725FE">
      <w:pPr>
        <w:jc w:val="both"/>
        <w:rPr>
          <w:rFonts w:ascii="Arial" w:hAnsi="Arial" w:cs="Arial"/>
          <w:lang w:val="en-US"/>
        </w:rPr>
      </w:pPr>
      <w:r w:rsidRPr="00293C93">
        <w:rPr>
          <w:rFonts w:ascii="Arial" w:hAnsi="Arial" w:cs="Arial"/>
          <w:lang w:val="en-US"/>
        </w:rPr>
        <w:t xml:space="preserve">The decision about what occupational sector is fitting the most to </w:t>
      </w:r>
      <w:proofErr w:type="spellStart"/>
      <w:proofErr w:type="gramStart"/>
      <w:r w:rsidRPr="00293C93">
        <w:rPr>
          <w:rFonts w:ascii="Arial" w:hAnsi="Arial" w:cs="Arial"/>
          <w:lang w:val="en-US"/>
        </w:rPr>
        <w:t>ones</w:t>
      </w:r>
      <w:proofErr w:type="spellEnd"/>
      <w:proofErr w:type="gramEnd"/>
      <w:r w:rsidRPr="00293C93">
        <w:rPr>
          <w:rFonts w:ascii="Arial" w:hAnsi="Arial" w:cs="Arial"/>
          <w:lang w:val="en-US"/>
        </w:rPr>
        <w:t xml:space="preserve"> personality is based on 6 distinctive career orientation types. These are briefly explained below:</w:t>
      </w:r>
    </w:p>
    <w:p w14:paraId="660D4341" w14:textId="60F04B77" w:rsidR="00984401" w:rsidRPr="00293C93" w:rsidRDefault="00984401" w:rsidP="683725FE">
      <w:pPr>
        <w:jc w:val="both"/>
        <w:rPr>
          <w:rFonts w:ascii="Arial" w:eastAsia="Phetsarath OT" w:hAnsi="Arial" w:cs="Arial"/>
          <w:lang w:val="en-US"/>
        </w:rPr>
      </w:pPr>
      <w:r w:rsidRPr="00293C93">
        <w:rPr>
          <w:rFonts w:ascii="Arial" w:hAnsi="Arial" w:cs="Arial"/>
          <w:b/>
          <w:bCs/>
          <w:lang w:val="en-US"/>
        </w:rPr>
        <w:t xml:space="preserve">R: Realistic (practical-technical) orientation </w:t>
      </w:r>
    </w:p>
    <w:p w14:paraId="5FF97CAE" w14:textId="0F2DFA37" w:rsidR="690761F6" w:rsidRPr="00293C93" w:rsidRDefault="00984401" w:rsidP="00293C93">
      <w:pPr>
        <w:jc w:val="both"/>
        <w:rPr>
          <w:rFonts w:ascii="Arial" w:hAnsi="Arial" w:cs="Arial"/>
          <w:lang w:val="en-US"/>
        </w:rPr>
      </w:pPr>
      <w:r w:rsidRPr="00293C93">
        <w:rPr>
          <w:rFonts w:ascii="Arial" w:hAnsi="Arial" w:cs="Arial"/>
          <w:lang w:val="en-US"/>
        </w:rPr>
        <w:t xml:space="preserve">People with an R-orientation prefer jobs requiring strength and dexterity, and </w:t>
      </w:r>
      <w:proofErr w:type="gramStart"/>
      <w:r w:rsidRPr="00293C93">
        <w:rPr>
          <w:rFonts w:ascii="Arial" w:hAnsi="Arial" w:cs="Arial"/>
          <w:lang w:val="en-US"/>
        </w:rPr>
        <w:t>likely produce</w:t>
      </w:r>
      <w:proofErr w:type="gramEnd"/>
      <w:r w:rsidRPr="00293C93">
        <w:rPr>
          <w:rFonts w:ascii="Arial" w:hAnsi="Arial" w:cs="Arial"/>
          <w:lang w:val="en-US"/>
        </w:rPr>
        <w:t xml:space="preserve"> accurate results. They like to work with (hand-made, digital) tools, machines, and probably like to work with their hands. This type of person may not prefer social activities. They are especially good at mechanical, technical, </w:t>
      </w:r>
      <w:proofErr w:type="gramStart"/>
      <w:r w:rsidRPr="00293C93">
        <w:rPr>
          <w:rFonts w:ascii="Arial" w:hAnsi="Arial" w:cs="Arial"/>
          <w:lang w:val="en-US"/>
        </w:rPr>
        <w:t>electrical</w:t>
      </w:r>
      <w:proofErr w:type="gramEnd"/>
      <w:r w:rsidRPr="00293C93">
        <w:rPr>
          <w:rFonts w:ascii="Arial" w:hAnsi="Arial" w:cs="Arial"/>
          <w:lang w:val="en-US"/>
        </w:rPr>
        <w:t xml:space="preserve"> or agricultural fields and good </w:t>
      </w:r>
      <w:proofErr w:type="gramStart"/>
      <w:r w:rsidRPr="00293C93">
        <w:rPr>
          <w:rFonts w:ascii="Arial" w:hAnsi="Arial" w:cs="Arial"/>
          <w:lang w:val="en-US"/>
        </w:rPr>
        <w:t>in</w:t>
      </w:r>
      <w:proofErr w:type="gramEnd"/>
      <w:r w:rsidRPr="00293C93">
        <w:rPr>
          <w:rFonts w:ascii="Arial" w:hAnsi="Arial" w:cs="Arial"/>
          <w:lang w:val="en-US"/>
        </w:rPr>
        <w:t xml:space="preserve"> handling machines. Money, material things, and their reputation are often important to them. These people are honest, like to think, and are most likely direct in their language.</w:t>
      </w:r>
    </w:p>
    <w:p w14:paraId="0D54E66A" w14:textId="3FF04A58" w:rsidR="00984401" w:rsidRPr="00293C93" w:rsidRDefault="00984401" w:rsidP="683725FE">
      <w:pPr>
        <w:spacing w:line="257" w:lineRule="auto"/>
        <w:jc w:val="both"/>
        <w:rPr>
          <w:rFonts w:ascii="Arial" w:hAnsi="Arial" w:cs="Arial"/>
          <w:b/>
          <w:bCs/>
          <w:lang w:val="en-US"/>
        </w:rPr>
      </w:pPr>
      <w:r w:rsidRPr="00293C93">
        <w:rPr>
          <w:rFonts w:ascii="Arial" w:hAnsi="Arial" w:cs="Arial"/>
          <w:b/>
          <w:bCs/>
          <w:lang w:val="en-US"/>
        </w:rPr>
        <w:t xml:space="preserve">I: Investigative (intellectual, researching) </w:t>
      </w:r>
      <w:proofErr w:type="gramStart"/>
      <w:r w:rsidRPr="00293C93">
        <w:rPr>
          <w:rFonts w:ascii="Arial" w:hAnsi="Arial" w:cs="Arial"/>
          <w:b/>
          <w:bCs/>
          <w:lang w:val="en-US"/>
        </w:rPr>
        <w:t>orientation</w:t>
      </w:r>
      <w:proofErr w:type="gramEnd"/>
    </w:p>
    <w:p w14:paraId="6355AD7D" w14:textId="1B432498" w:rsidR="1B68037B" w:rsidRPr="00293C93" w:rsidRDefault="00984401" w:rsidP="683725FE">
      <w:pPr>
        <w:jc w:val="both"/>
        <w:rPr>
          <w:rFonts w:ascii="Arial" w:hAnsi="Arial" w:cs="Arial"/>
          <w:lang w:val="en-US"/>
        </w:rPr>
      </w:pPr>
      <w:r w:rsidRPr="00293C93">
        <w:rPr>
          <w:rFonts w:ascii="Arial" w:hAnsi="Arial" w:cs="Arial"/>
          <w:lang w:val="en-US"/>
        </w:rPr>
        <w:t xml:space="preserve">People with an I-orientation like activities such as observing and analyzing physical, biological, or cultural issues. They enjoy exploring new, unknown things </w:t>
      </w:r>
      <w:proofErr w:type="gramStart"/>
      <w:r w:rsidRPr="00293C93">
        <w:rPr>
          <w:rFonts w:ascii="Arial" w:hAnsi="Arial" w:cs="Arial"/>
          <w:lang w:val="en-US"/>
        </w:rPr>
        <w:t>in order to</w:t>
      </w:r>
      <w:proofErr w:type="gramEnd"/>
      <w:r w:rsidRPr="00293C93">
        <w:rPr>
          <w:rFonts w:ascii="Arial" w:hAnsi="Arial" w:cs="Arial"/>
          <w:lang w:val="en-US"/>
        </w:rPr>
        <w:t xml:space="preserve"> understand and solve the problems involved. They prefer to avoid dealing with people or always doing the same thing. Learning new things, on the other hand, is important for them. They are particularly good at math and science. Type-I-people tend to question and analyze things.</w:t>
      </w:r>
    </w:p>
    <w:p w14:paraId="7E6E10DC" w14:textId="49AECBAD" w:rsidR="00984401" w:rsidRPr="00293C93" w:rsidRDefault="00984401" w:rsidP="683725FE">
      <w:pPr>
        <w:jc w:val="both"/>
        <w:rPr>
          <w:rFonts w:ascii="Arial" w:eastAsia="Phetsarath OT" w:hAnsi="Arial" w:cs="Arial"/>
          <w:lang w:val="en-US"/>
        </w:rPr>
      </w:pPr>
      <w:r w:rsidRPr="00293C93">
        <w:rPr>
          <w:rFonts w:ascii="Arial" w:hAnsi="Arial" w:cs="Arial"/>
          <w:b/>
          <w:bCs/>
          <w:lang w:val="en-US"/>
        </w:rPr>
        <w:lastRenderedPageBreak/>
        <w:t>A: Artistic(-linguistic) orientation</w:t>
      </w:r>
    </w:p>
    <w:p w14:paraId="648082CB" w14:textId="3AAC2B0B" w:rsidR="43D20E13" w:rsidRPr="00293C93" w:rsidRDefault="00984401" w:rsidP="683725FE">
      <w:pPr>
        <w:jc w:val="both"/>
        <w:rPr>
          <w:rFonts w:ascii="Arial" w:hAnsi="Arial" w:cs="Arial"/>
          <w:lang w:val="en-US"/>
        </w:rPr>
      </w:pPr>
      <w:r w:rsidRPr="00293C93">
        <w:rPr>
          <w:rFonts w:ascii="Arial" w:hAnsi="Arial" w:cs="Arial"/>
          <w:lang w:val="en-US"/>
        </w:rPr>
        <w:t xml:space="preserve">People with an A-orientation like activities that involve language, creativity, or art. They don't like doing the same activity </w:t>
      </w:r>
      <w:proofErr w:type="gramStart"/>
      <w:r w:rsidRPr="00293C93">
        <w:rPr>
          <w:rFonts w:ascii="Arial" w:hAnsi="Arial" w:cs="Arial"/>
          <w:lang w:val="en-US"/>
        </w:rPr>
        <w:t>over and over again</w:t>
      </w:r>
      <w:proofErr w:type="gramEnd"/>
      <w:r w:rsidRPr="00293C93">
        <w:rPr>
          <w:rFonts w:ascii="Arial" w:hAnsi="Arial" w:cs="Arial"/>
          <w:lang w:val="en-US"/>
        </w:rPr>
        <w:t xml:space="preserve">. They are usually creative, tend to have (many) new ideas, and further can express themselves well in language. </w:t>
      </w:r>
      <w:proofErr w:type="gramStart"/>
      <w:r w:rsidRPr="00293C93">
        <w:rPr>
          <w:rFonts w:ascii="Arial" w:hAnsi="Arial" w:cs="Arial"/>
          <w:lang w:val="en-US"/>
        </w:rPr>
        <w:t>In particular, they</w:t>
      </w:r>
      <w:proofErr w:type="gramEnd"/>
      <w:r w:rsidRPr="00293C93">
        <w:rPr>
          <w:rFonts w:ascii="Arial" w:hAnsi="Arial" w:cs="Arial"/>
          <w:lang w:val="en-US"/>
        </w:rPr>
        <w:t xml:space="preserve"> are interested in art, music, acting, and writing. </w:t>
      </w:r>
      <w:r w:rsidR="00F7169B" w:rsidRPr="00293C93">
        <w:rPr>
          <w:rFonts w:ascii="Arial" w:hAnsi="Arial" w:cs="Arial"/>
          <w:lang w:val="en-US"/>
        </w:rPr>
        <w:t>These kinds of people</w:t>
      </w:r>
      <w:r w:rsidRPr="00293C93">
        <w:rPr>
          <w:rFonts w:ascii="Arial" w:hAnsi="Arial" w:cs="Arial"/>
          <w:lang w:val="en-US"/>
        </w:rPr>
        <w:t xml:space="preserve"> are often spontaneous and sensitive.</w:t>
      </w:r>
    </w:p>
    <w:p w14:paraId="579760FE" w14:textId="1AE10EFC" w:rsidR="00984401" w:rsidRPr="00293C93" w:rsidRDefault="00984401" w:rsidP="683725FE">
      <w:pPr>
        <w:jc w:val="both"/>
        <w:rPr>
          <w:rFonts w:ascii="Arial" w:eastAsia="Phetsarath OT" w:hAnsi="Arial" w:cs="Arial"/>
          <w:lang w:val="en-US"/>
        </w:rPr>
      </w:pPr>
      <w:r w:rsidRPr="00293C93">
        <w:rPr>
          <w:rFonts w:ascii="Arial" w:hAnsi="Arial" w:cs="Arial"/>
          <w:b/>
          <w:bCs/>
          <w:lang w:val="en-US"/>
        </w:rPr>
        <w:t>S: Social orientation</w:t>
      </w:r>
    </w:p>
    <w:p w14:paraId="275DBB5D" w14:textId="6570D9D8" w:rsidR="00984401" w:rsidRPr="00293C93" w:rsidRDefault="00984401" w:rsidP="00984401">
      <w:pPr>
        <w:jc w:val="both"/>
        <w:rPr>
          <w:rFonts w:ascii="Arial" w:hAnsi="Arial" w:cs="Arial"/>
          <w:lang w:val="en-US"/>
        </w:rPr>
      </w:pPr>
      <w:r w:rsidRPr="00293C93">
        <w:rPr>
          <w:rFonts w:ascii="Arial" w:hAnsi="Arial" w:cs="Arial"/>
          <w:lang w:val="en-US"/>
        </w:rPr>
        <w:t xml:space="preserve">People with an S-orientation may be into activities and situations that involve interacting with people, such as teaching or caring for others. They mostly dislike working with machines or tools. They </w:t>
      </w:r>
      <w:proofErr w:type="gramStart"/>
      <w:r w:rsidRPr="00293C93">
        <w:rPr>
          <w:rFonts w:ascii="Arial" w:hAnsi="Arial" w:cs="Arial"/>
          <w:lang w:val="en-US"/>
        </w:rPr>
        <w:t>more easily can</w:t>
      </w:r>
      <w:proofErr w:type="gramEnd"/>
      <w:r w:rsidRPr="00293C93">
        <w:rPr>
          <w:rFonts w:ascii="Arial" w:hAnsi="Arial" w:cs="Arial"/>
          <w:lang w:val="en-US"/>
        </w:rPr>
        <w:t xml:space="preserve"> put themselves in other people's shoes, are patient, and concern about the needs of others. These people are warm-hearted, respectful, and enjoy spending time with others.</w:t>
      </w:r>
    </w:p>
    <w:p w14:paraId="13DE7107" w14:textId="06796640" w:rsidR="00984401" w:rsidRPr="00293C93" w:rsidRDefault="00984401" w:rsidP="683725FE">
      <w:pPr>
        <w:jc w:val="both"/>
        <w:rPr>
          <w:rFonts w:ascii="Arial" w:eastAsia="Phetsarath OT" w:hAnsi="Arial" w:cs="Arial"/>
          <w:lang w:val="en-US"/>
        </w:rPr>
      </w:pPr>
      <w:r w:rsidRPr="00293C93">
        <w:rPr>
          <w:rFonts w:ascii="Arial" w:hAnsi="Arial" w:cs="Arial"/>
          <w:b/>
          <w:bCs/>
          <w:lang w:val="en-US"/>
        </w:rPr>
        <w:t>E: Enterprising orientation</w:t>
      </w:r>
      <w:r w:rsidR="630B1EE5" w:rsidRPr="00293C93">
        <w:rPr>
          <w:rFonts w:ascii="Arial" w:hAnsi="Arial" w:cs="Arial"/>
          <w:b/>
          <w:bCs/>
          <w:lang w:val="en-US"/>
        </w:rPr>
        <w:t xml:space="preserve"> </w:t>
      </w:r>
    </w:p>
    <w:p w14:paraId="3B2BBDE8" w14:textId="0DEA2A4F" w:rsidR="0654EF0B" w:rsidRPr="00293C93" w:rsidRDefault="00984401" w:rsidP="00293C93">
      <w:pPr>
        <w:jc w:val="both"/>
        <w:rPr>
          <w:rFonts w:ascii="Arial" w:hAnsi="Arial" w:cs="Arial"/>
          <w:lang w:val="en-US"/>
        </w:rPr>
      </w:pPr>
      <w:r w:rsidRPr="00293C93">
        <w:rPr>
          <w:rFonts w:ascii="Arial" w:hAnsi="Arial" w:cs="Arial"/>
          <w:lang w:val="en-US"/>
        </w:rPr>
        <w:t xml:space="preserve">People with an E-orientation enjoy activities like achieving a specific goal, making a profit, and like situations where they can persuade or guide others. They </w:t>
      </w:r>
      <w:r w:rsidR="00F7169B" w:rsidRPr="00293C93">
        <w:rPr>
          <w:rFonts w:ascii="Arial" w:hAnsi="Arial" w:cs="Arial"/>
          <w:lang w:val="en-US"/>
        </w:rPr>
        <w:t>are less</w:t>
      </w:r>
      <w:r w:rsidRPr="00293C93">
        <w:rPr>
          <w:rFonts w:ascii="Arial" w:hAnsi="Arial" w:cs="Arial"/>
          <w:lang w:val="en-US"/>
        </w:rPr>
        <w:t xml:space="preserve"> good </w:t>
      </w:r>
      <w:proofErr w:type="gramStart"/>
      <w:r w:rsidRPr="00293C93">
        <w:rPr>
          <w:rFonts w:ascii="Arial" w:hAnsi="Arial" w:cs="Arial"/>
          <w:lang w:val="en-US"/>
        </w:rPr>
        <w:t>in</w:t>
      </w:r>
      <w:proofErr w:type="gramEnd"/>
      <w:r w:rsidRPr="00293C93">
        <w:rPr>
          <w:rFonts w:ascii="Arial" w:hAnsi="Arial" w:cs="Arial"/>
          <w:lang w:val="en-US"/>
        </w:rPr>
        <w:t xml:space="preserve"> observing or working according to fixed rules / a fixed </w:t>
      </w:r>
      <w:r w:rsidR="00F7169B" w:rsidRPr="00293C93">
        <w:rPr>
          <w:rFonts w:ascii="Arial" w:hAnsi="Arial" w:cs="Arial"/>
          <w:lang w:val="en-US"/>
        </w:rPr>
        <w:t>system but</w:t>
      </w:r>
      <w:r w:rsidRPr="00293C93">
        <w:rPr>
          <w:rFonts w:ascii="Arial" w:hAnsi="Arial" w:cs="Arial"/>
          <w:lang w:val="en-US"/>
        </w:rPr>
        <w:t xml:space="preserve"> are good at planning and discussing with others. Often, success and reputation are important to them. These people like to take responsibility.</w:t>
      </w:r>
    </w:p>
    <w:p w14:paraId="46989F4C" w14:textId="3A70B65E" w:rsidR="00984401" w:rsidRPr="00293C93" w:rsidRDefault="00984401" w:rsidP="683725FE">
      <w:pPr>
        <w:jc w:val="both"/>
        <w:rPr>
          <w:rFonts w:ascii="Arial" w:eastAsia="Phetsarath OT" w:hAnsi="Arial" w:cs="Arial"/>
          <w:lang w:val="en-US"/>
        </w:rPr>
      </w:pPr>
      <w:r w:rsidRPr="00293C93">
        <w:rPr>
          <w:rFonts w:ascii="Arial" w:hAnsi="Arial" w:cs="Arial"/>
          <w:b/>
          <w:bCs/>
          <w:lang w:val="en-US"/>
        </w:rPr>
        <w:t>C: Conventional orientation</w:t>
      </w:r>
      <w:r w:rsidR="63023BC8" w:rsidRPr="00293C93">
        <w:rPr>
          <w:rFonts w:ascii="Arial" w:hAnsi="Arial" w:cs="Arial"/>
          <w:b/>
          <w:bCs/>
          <w:lang w:val="en-US"/>
        </w:rPr>
        <w:t xml:space="preserve"> </w:t>
      </w:r>
    </w:p>
    <w:p w14:paraId="594F7B48" w14:textId="26C4BE8F" w:rsidR="743549E7" w:rsidRPr="00293C93" w:rsidRDefault="00984401" w:rsidP="00293C93">
      <w:pPr>
        <w:jc w:val="both"/>
        <w:rPr>
          <w:rFonts w:ascii="Arial" w:hAnsi="Arial" w:cs="Arial"/>
          <w:lang w:val="en-US"/>
        </w:rPr>
      </w:pPr>
      <w:r w:rsidRPr="00293C93">
        <w:rPr>
          <w:rFonts w:ascii="Arial" w:hAnsi="Arial" w:cs="Arial"/>
          <w:lang w:val="en-US"/>
        </w:rPr>
        <w:t xml:space="preserve">People with a C-orientation like order, organization, and planning, </w:t>
      </w:r>
      <w:proofErr w:type="gramStart"/>
      <w:r w:rsidRPr="00293C93">
        <w:rPr>
          <w:rFonts w:ascii="Arial" w:hAnsi="Arial" w:cs="Arial"/>
          <w:lang w:val="en-US"/>
        </w:rPr>
        <w:t>e.g.</w:t>
      </w:r>
      <w:proofErr w:type="gramEnd"/>
      <w:r w:rsidRPr="00293C93">
        <w:rPr>
          <w:rFonts w:ascii="Arial" w:hAnsi="Arial" w:cs="Arial"/>
          <w:lang w:val="en-US"/>
        </w:rPr>
        <w:t xml:space="preserve"> such as sorting things, writing things down, or documenting things. They are less good at activities that require a certain amount of creativity and/or spontaneity. On the other hand, they find it easy to keep order and an </w:t>
      </w:r>
      <w:r w:rsidR="00F7169B" w:rsidRPr="00293C93">
        <w:rPr>
          <w:rFonts w:ascii="Arial" w:hAnsi="Arial" w:cs="Arial"/>
          <w:lang w:val="en-US"/>
        </w:rPr>
        <w:t>overview and</w:t>
      </w:r>
      <w:r w:rsidRPr="00293C93">
        <w:rPr>
          <w:rFonts w:ascii="Arial" w:hAnsi="Arial" w:cs="Arial"/>
          <w:lang w:val="en-US"/>
        </w:rPr>
        <w:t xml:space="preserve"> show good endurance regarding long and </w:t>
      </w:r>
      <w:r w:rsidR="00F7169B" w:rsidRPr="00293C93">
        <w:rPr>
          <w:rFonts w:ascii="Arial" w:hAnsi="Arial" w:cs="Arial"/>
          <w:lang w:val="en-US"/>
        </w:rPr>
        <w:t>precise</w:t>
      </w:r>
      <w:r w:rsidRPr="00293C93">
        <w:rPr>
          <w:rFonts w:ascii="Arial" w:hAnsi="Arial" w:cs="Arial"/>
          <w:lang w:val="en-US"/>
        </w:rPr>
        <w:t xml:space="preserve"> work. Compliance with rules, order and control are important to them. These people are tidy, conscientious, </w:t>
      </w:r>
      <w:proofErr w:type="gramStart"/>
      <w:r w:rsidRPr="00293C93">
        <w:rPr>
          <w:rFonts w:ascii="Arial" w:hAnsi="Arial" w:cs="Arial"/>
          <w:lang w:val="en-US"/>
        </w:rPr>
        <w:t>dutiful</w:t>
      </w:r>
      <w:proofErr w:type="gramEnd"/>
      <w:r w:rsidRPr="00293C93">
        <w:rPr>
          <w:rFonts w:ascii="Arial" w:hAnsi="Arial" w:cs="Arial"/>
          <w:lang w:val="en-US"/>
        </w:rPr>
        <w:t xml:space="preserve"> and rather cautious by type.</w:t>
      </w:r>
    </w:p>
    <w:sectPr w:rsidR="743549E7" w:rsidRPr="00293C9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hetsarath OT">
    <w:panose1 w:val="02000500000000000001"/>
    <w:charset w:val="80"/>
    <w:family w:val="auto"/>
    <w:pitch w:val="variable"/>
    <w:sig w:usb0="F7FFAEFF" w:usb1="FBDFFFFF" w:usb2="1FFBFFFF" w:usb3="00000000" w:csb0="803F01FF"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54300E"/>
    <w:multiLevelType w:val="hybridMultilevel"/>
    <w:tmpl w:val="239A348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624D3C"/>
    <w:multiLevelType w:val="hybridMultilevel"/>
    <w:tmpl w:val="CC241CBC"/>
    <w:lvl w:ilvl="0" w:tplc="D116CC6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ED3819"/>
    <w:multiLevelType w:val="hybridMultilevel"/>
    <w:tmpl w:val="364EC688"/>
    <w:lvl w:ilvl="0" w:tplc="4E86F1C8">
      <w:start w:val="3"/>
      <w:numFmt w:val="decimal"/>
      <w:lvlText w:val="%1"/>
      <w:lvlJc w:val="left"/>
      <w:pPr>
        <w:ind w:left="720" w:hanging="360"/>
      </w:pPr>
      <w:rPr>
        <w:rFonts w:ascii="Phetsarath OT" w:hAnsi="Phetsarath OT" w:cs="Phetsarath OT"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E7639F"/>
    <w:multiLevelType w:val="hybridMultilevel"/>
    <w:tmpl w:val="BFC8104E"/>
    <w:lvl w:ilvl="0" w:tplc="16F033A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D329FD"/>
    <w:multiLevelType w:val="hybridMultilevel"/>
    <w:tmpl w:val="F2A66D66"/>
    <w:lvl w:ilvl="0" w:tplc="4FBC6248">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6AF3E7B"/>
    <w:multiLevelType w:val="hybridMultilevel"/>
    <w:tmpl w:val="5D423FAE"/>
    <w:lvl w:ilvl="0" w:tplc="AE88207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E4D3DA7"/>
    <w:multiLevelType w:val="hybridMultilevel"/>
    <w:tmpl w:val="D9507D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EB20080"/>
    <w:multiLevelType w:val="hybridMultilevel"/>
    <w:tmpl w:val="C688DAF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02F7BC9"/>
    <w:multiLevelType w:val="hybridMultilevel"/>
    <w:tmpl w:val="484042D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C5B1179"/>
    <w:multiLevelType w:val="hybridMultilevel"/>
    <w:tmpl w:val="83968C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F91229"/>
    <w:multiLevelType w:val="hybridMultilevel"/>
    <w:tmpl w:val="750260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43282270">
    <w:abstractNumId w:val="5"/>
  </w:num>
  <w:num w:numId="2" w16cid:durableId="1381245758">
    <w:abstractNumId w:val="10"/>
  </w:num>
  <w:num w:numId="3" w16cid:durableId="968441906">
    <w:abstractNumId w:val="9"/>
  </w:num>
  <w:num w:numId="4" w16cid:durableId="421223576">
    <w:abstractNumId w:val="6"/>
  </w:num>
  <w:num w:numId="5" w16cid:durableId="1162160903">
    <w:abstractNumId w:val="1"/>
  </w:num>
  <w:num w:numId="6" w16cid:durableId="1248463045">
    <w:abstractNumId w:val="3"/>
  </w:num>
  <w:num w:numId="7" w16cid:durableId="579216255">
    <w:abstractNumId w:val="4"/>
  </w:num>
  <w:num w:numId="8" w16cid:durableId="1548835069">
    <w:abstractNumId w:val="0"/>
  </w:num>
  <w:num w:numId="9" w16cid:durableId="2136636792">
    <w:abstractNumId w:val="7"/>
  </w:num>
  <w:num w:numId="10" w16cid:durableId="613054137">
    <w:abstractNumId w:val="8"/>
  </w:num>
  <w:num w:numId="11" w16cid:durableId="199217578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68E"/>
    <w:rsid w:val="00092F2B"/>
    <w:rsid w:val="000B148E"/>
    <w:rsid w:val="00112CFD"/>
    <w:rsid w:val="00123263"/>
    <w:rsid w:val="001915D4"/>
    <w:rsid w:val="001929C5"/>
    <w:rsid w:val="001A0242"/>
    <w:rsid w:val="001A578E"/>
    <w:rsid w:val="001C5088"/>
    <w:rsid w:val="0020277E"/>
    <w:rsid w:val="00221657"/>
    <w:rsid w:val="00293C93"/>
    <w:rsid w:val="003B68A3"/>
    <w:rsid w:val="003D6A08"/>
    <w:rsid w:val="004867B8"/>
    <w:rsid w:val="00490584"/>
    <w:rsid w:val="005D48B9"/>
    <w:rsid w:val="005F3661"/>
    <w:rsid w:val="006230F8"/>
    <w:rsid w:val="00631A31"/>
    <w:rsid w:val="006B5CB1"/>
    <w:rsid w:val="006D45C6"/>
    <w:rsid w:val="00752744"/>
    <w:rsid w:val="00792013"/>
    <w:rsid w:val="00792BEC"/>
    <w:rsid w:val="0079362F"/>
    <w:rsid w:val="007E760E"/>
    <w:rsid w:val="008A246E"/>
    <w:rsid w:val="008E2B59"/>
    <w:rsid w:val="009768AC"/>
    <w:rsid w:val="00984401"/>
    <w:rsid w:val="009A5343"/>
    <w:rsid w:val="009C173A"/>
    <w:rsid w:val="009D108C"/>
    <w:rsid w:val="00A12378"/>
    <w:rsid w:val="00A136A0"/>
    <w:rsid w:val="00A467B4"/>
    <w:rsid w:val="00AA47C8"/>
    <w:rsid w:val="00B146E8"/>
    <w:rsid w:val="00B21473"/>
    <w:rsid w:val="00B91803"/>
    <w:rsid w:val="00B94DFD"/>
    <w:rsid w:val="00B96963"/>
    <w:rsid w:val="00D145A5"/>
    <w:rsid w:val="00D4768E"/>
    <w:rsid w:val="00D529D3"/>
    <w:rsid w:val="00D70E80"/>
    <w:rsid w:val="00E157DA"/>
    <w:rsid w:val="00EA14A4"/>
    <w:rsid w:val="00EB3AAC"/>
    <w:rsid w:val="00F7169B"/>
    <w:rsid w:val="00F8093D"/>
    <w:rsid w:val="010276B0"/>
    <w:rsid w:val="0146B695"/>
    <w:rsid w:val="029C7E62"/>
    <w:rsid w:val="0302FDA5"/>
    <w:rsid w:val="03B53406"/>
    <w:rsid w:val="03B8AC4D"/>
    <w:rsid w:val="047E5757"/>
    <w:rsid w:val="058824E7"/>
    <w:rsid w:val="062D7FF0"/>
    <w:rsid w:val="0654EF0B"/>
    <w:rsid w:val="0703F9ED"/>
    <w:rsid w:val="073441AF"/>
    <w:rsid w:val="0852D988"/>
    <w:rsid w:val="09719A67"/>
    <w:rsid w:val="0C62B9B9"/>
    <w:rsid w:val="0D68B931"/>
    <w:rsid w:val="0DA3BD02"/>
    <w:rsid w:val="1026942C"/>
    <w:rsid w:val="10441C44"/>
    <w:rsid w:val="10CFEBA7"/>
    <w:rsid w:val="115BDD45"/>
    <w:rsid w:val="130AB285"/>
    <w:rsid w:val="131E5A83"/>
    <w:rsid w:val="140ED5B3"/>
    <w:rsid w:val="1464CBAE"/>
    <w:rsid w:val="15183433"/>
    <w:rsid w:val="1649AA15"/>
    <w:rsid w:val="16D97A32"/>
    <w:rsid w:val="1901DA35"/>
    <w:rsid w:val="19814AD7"/>
    <w:rsid w:val="1A3D71AA"/>
    <w:rsid w:val="1AEED361"/>
    <w:rsid w:val="1B1D1B38"/>
    <w:rsid w:val="1B68037B"/>
    <w:rsid w:val="1BDE573B"/>
    <w:rsid w:val="1CB8EB99"/>
    <w:rsid w:val="20FA556F"/>
    <w:rsid w:val="224652E7"/>
    <w:rsid w:val="22CF019F"/>
    <w:rsid w:val="23282D1D"/>
    <w:rsid w:val="2448A05B"/>
    <w:rsid w:val="24C3FD7E"/>
    <w:rsid w:val="25347E68"/>
    <w:rsid w:val="266E99C3"/>
    <w:rsid w:val="267D4E94"/>
    <w:rsid w:val="269F6D8D"/>
    <w:rsid w:val="2A5164CC"/>
    <w:rsid w:val="2C7C3E81"/>
    <w:rsid w:val="2CB0EAB8"/>
    <w:rsid w:val="2E514A69"/>
    <w:rsid w:val="3151428E"/>
    <w:rsid w:val="32ED12EF"/>
    <w:rsid w:val="33A9E679"/>
    <w:rsid w:val="34533B2B"/>
    <w:rsid w:val="3488E350"/>
    <w:rsid w:val="34C0306A"/>
    <w:rsid w:val="34E375CC"/>
    <w:rsid w:val="3624B3B1"/>
    <w:rsid w:val="36FDE576"/>
    <w:rsid w:val="395C5473"/>
    <w:rsid w:val="3A882D01"/>
    <w:rsid w:val="3F06C62A"/>
    <w:rsid w:val="4038DADA"/>
    <w:rsid w:val="41063A69"/>
    <w:rsid w:val="4168FC51"/>
    <w:rsid w:val="41A7E2D6"/>
    <w:rsid w:val="4280D0BF"/>
    <w:rsid w:val="43D20E13"/>
    <w:rsid w:val="446952C4"/>
    <w:rsid w:val="45669D10"/>
    <w:rsid w:val="47C1D9FD"/>
    <w:rsid w:val="4898416C"/>
    <w:rsid w:val="49997552"/>
    <w:rsid w:val="4DDDDF13"/>
    <w:rsid w:val="4E85F2B9"/>
    <w:rsid w:val="4E97110F"/>
    <w:rsid w:val="4E97D53E"/>
    <w:rsid w:val="5021C31A"/>
    <w:rsid w:val="50D186E3"/>
    <w:rsid w:val="518C2795"/>
    <w:rsid w:val="52C3DA9D"/>
    <w:rsid w:val="534876E2"/>
    <w:rsid w:val="544D2097"/>
    <w:rsid w:val="550716C2"/>
    <w:rsid w:val="5651B65B"/>
    <w:rsid w:val="56A2E723"/>
    <w:rsid w:val="57759433"/>
    <w:rsid w:val="58A63EDF"/>
    <w:rsid w:val="58C90FA2"/>
    <w:rsid w:val="59E0D0A3"/>
    <w:rsid w:val="5A4227C5"/>
    <w:rsid w:val="5A555B42"/>
    <w:rsid w:val="5C4DD603"/>
    <w:rsid w:val="5DE9A664"/>
    <w:rsid w:val="5E4F2CD1"/>
    <w:rsid w:val="5F9F3AA0"/>
    <w:rsid w:val="600F31D2"/>
    <w:rsid w:val="60373BEC"/>
    <w:rsid w:val="61DC0972"/>
    <w:rsid w:val="6255703D"/>
    <w:rsid w:val="63023BC8"/>
    <w:rsid w:val="630B1EE5"/>
    <w:rsid w:val="65E5F29D"/>
    <w:rsid w:val="66142A77"/>
    <w:rsid w:val="6695ED91"/>
    <w:rsid w:val="683725FE"/>
    <w:rsid w:val="68B61554"/>
    <w:rsid w:val="68CA6014"/>
    <w:rsid w:val="690761F6"/>
    <w:rsid w:val="6945CED3"/>
    <w:rsid w:val="69A080E4"/>
    <w:rsid w:val="6B1A0DD2"/>
    <w:rsid w:val="6B8095B1"/>
    <w:rsid w:val="6CEB4C69"/>
    <w:rsid w:val="6D85DF9E"/>
    <w:rsid w:val="6F30F678"/>
    <w:rsid w:val="6F858F0B"/>
    <w:rsid w:val="70676941"/>
    <w:rsid w:val="71215F6C"/>
    <w:rsid w:val="717F144A"/>
    <w:rsid w:val="71BE35F4"/>
    <w:rsid w:val="743549E7"/>
    <w:rsid w:val="7508FB22"/>
    <w:rsid w:val="75F4D08F"/>
    <w:rsid w:val="779FD44E"/>
    <w:rsid w:val="77B3E77B"/>
    <w:rsid w:val="782E5E79"/>
    <w:rsid w:val="78834B21"/>
    <w:rsid w:val="793BA4AF"/>
    <w:rsid w:val="7A0E51BF"/>
    <w:rsid w:val="7A9BE04B"/>
    <w:rsid w:val="7CF4BCA9"/>
    <w:rsid w:val="7D162C40"/>
    <w:rsid w:val="7D96BC72"/>
    <w:rsid w:val="7DA4EBDD"/>
    <w:rsid w:val="7E283125"/>
    <w:rsid w:val="7EE9AA30"/>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EB007"/>
  <w15:chartTrackingRefBased/>
  <w15:docId w15:val="{CBD07D14-1859-4004-8E0F-1D88339D4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768E"/>
    <w:rPr>
      <w:kern w:val="0"/>
      <w:lang w:val="de-DE"/>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768E"/>
    <w:pPr>
      <w:ind w:left="720"/>
      <w:contextualSpacing/>
    </w:pPr>
  </w:style>
  <w:style w:type="paragraph" w:styleId="NoSpacing">
    <w:name w:val="No Spacing"/>
    <w:uiPriority w:val="1"/>
    <w:qFormat/>
    <w:rsid w:val="00221657"/>
    <w:pPr>
      <w:spacing w:after="0" w:line="240" w:lineRule="auto"/>
    </w:pPr>
    <w:rPr>
      <w:kern w:val="0"/>
      <w:lang w:val="de-D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8F9B91F74902E44B12417CE2F00E3D2" ma:contentTypeVersion="14" ma:contentTypeDescription="Ein neues Dokument erstellen." ma:contentTypeScope="" ma:versionID="96bbb469a35725961499f03169e760f0">
  <xsd:schema xmlns:xsd="http://www.w3.org/2001/XMLSchema" xmlns:xs="http://www.w3.org/2001/XMLSchema" xmlns:p="http://schemas.microsoft.com/office/2006/metadata/properties" xmlns:ns2="00234caa-62c6-4e57-81ad-a8a497e5b443" xmlns:ns3="6efb9f3c-b134-4d58-bd8b-6641a08e8ed7" targetNamespace="http://schemas.microsoft.com/office/2006/metadata/properties" ma:root="true" ma:fieldsID="f05f58f57a686ffdbfd686c99f0c4ae9" ns2:_="" ns3:_="">
    <xsd:import namespace="00234caa-62c6-4e57-81ad-a8a497e5b443"/>
    <xsd:import namespace="6efb9f3c-b134-4d58-bd8b-6641a08e8ed7"/>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element ref="ns2:MediaServiceObjectDetectorVersions"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234caa-62c6-4e57-81ad-a8a497e5b4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Bildmarkierungen" ma:readOnly="false" ma:fieldId="{5cf76f15-5ced-4ddc-b409-7134ff3c332f}" ma:taxonomyMulti="true" ma:sspId="0aed264e-563a-469a-8ebe-271e849ec10c"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efb9f3c-b134-4d58-bd8b-6641a08e8ed7"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837ba499-cc6b-4eab-a090-b4ec9a736b32}" ma:internalName="TaxCatchAll" ma:showField="CatchAllData" ma:web="6efb9f3c-b134-4d58-bd8b-6641a08e8ed7">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6efb9f3c-b134-4d58-bd8b-6641a08e8ed7" xsi:nil="true"/>
    <lcf76f155ced4ddcb4097134ff3c332f xmlns="00234caa-62c6-4e57-81ad-a8a497e5b44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D0AC6CB-15FF-4A9F-BE78-A0304CDAD5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234caa-62c6-4e57-81ad-a8a497e5b443"/>
    <ds:schemaRef ds:uri="6efb9f3c-b134-4d58-bd8b-6641a08e8e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C99D9C-700C-497B-98DF-66D16BFB2FF8}">
  <ds:schemaRefs>
    <ds:schemaRef ds:uri="http://schemas.microsoft.com/sharepoint/v3/contenttype/forms"/>
  </ds:schemaRefs>
</ds:datastoreItem>
</file>

<file path=customXml/itemProps3.xml><?xml version="1.0" encoding="utf-8"?>
<ds:datastoreItem xmlns:ds="http://schemas.openxmlformats.org/officeDocument/2006/customXml" ds:itemID="{CCB16D34-8A75-4697-BF9B-9E4D443A3F79}">
  <ds:schemaRefs>
    <ds:schemaRef ds:uri="http://schemas.microsoft.com/office/2006/metadata/properties"/>
    <ds:schemaRef ds:uri="http://schemas.microsoft.com/office/infopath/2007/PartnerControls"/>
    <ds:schemaRef ds:uri="6efb9f3c-b134-4d58-bd8b-6641a08e8ed7"/>
    <ds:schemaRef ds:uri="00234caa-62c6-4e57-81ad-a8a497e5b443"/>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1113</Words>
  <Characters>6350</Characters>
  <Application>Microsoft Office Word</Application>
  <DocSecurity>0</DocSecurity>
  <Lines>52</Lines>
  <Paragraphs>14</Paragraphs>
  <ScaleCrop>false</ScaleCrop>
  <Company/>
  <LinksUpToDate>false</LinksUpToDate>
  <CharactersWithSpaces>7449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Siddiqui, Hasan GIZ LA</dc:creator>
  <cp:keywords/>
  <dc:description/>
  <cp:lastModifiedBy>Phommahack, Satitphone GIZ LA</cp:lastModifiedBy>
  <cp:revision>14</cp:revision>
  <dcterms:created xsi:type="dcterms:W3CDTF">2023-11-21T06:04:00Z</dcterms:created>
  <dcterms:modified xsi:type="dcterms:W3CDTF">2023-11-21T06:14:00Z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2023-09-21T03:40:11Z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60f50317-9913-4cd5-8f05-52cd76851812</vt:lpwstr>
  </property>
  <property fmtid="{D5CDD505-2E9C-101B-9397-08002B2CF9AE}" pid="7" name="MSIP_Label_defa4170-0d19-0005-0004-bc88714345d2_ActionId">
    <vt:lpwstr>d2dbf8aa-6719-47a9-b62b-c786c2b6bea3</vt:lpwstr>
  </property>
  <property fmtid="{D5CDD505-2E9C-101B-9397-08002B2CF9AE}" pid="8" name="MSIP_Label_defa4170-0d19-0005-0004-bc88714345d2_ContentBits">
    <vt:lpwstr>0</vt:lpwstr>
  </property>
  <property fmtid="{D5CDD505-2E9C-101B-9397-08002B2CF9AE}" pid="9" name="ContentTypeId">
    <vt:lpwstr>0x01010058F9B91F74902E44B12417CE2F00E3D2</vt:lpwstr>
  </property>
  <property fmtid="{D5CDD505-2E9C-101B-9397-08002B2CF9AE}" pid="10" name="MediaServiceImageTags">
    <vt:lpwstr/>
  </property>
</Properties>
</file>