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3769" w14:textId="77777777" w:rsidR="00EC2546" w:rsidRPr="00EC2546" w:rsidRDefault="0035455A" w:rsidP="00EC2546">
      <w:pPr>
        <w:tabs>
          <w:tab w:val="left" w:pos="6521"/>
          <w:tab w:val="left" w:pos="7655"/>
        </w:tabs>
        <w:rPr>
          <w:rFonts w:ascii="Arial" w:hAnsi="Arial" w:cs="Arial"/>
          <w:sz w:val="20"/>
          <w:szCs w:val="20"/>
          <w:lang w:val="en-US"/>
        </w:rPr>
      </w:pPr>
      <w:r w:rsidRPr="00EC2546">
        <w:rPr>
          <w:rFonts w:ascii="Arial" w:hAnsi="Arial" w:cs="Arial"/>
          <w:sz w:val="20"/>
          <w:szCs w:val="20"/>
          <w:lang w:val="en-US"/>
        </w:rPr>
        <w:t>VEFF is a project of the Ministry of Education and Sports supporting partnerships between vocational training providers and interested enterprises in the field of technical and vocational education and training</w:t>
      </w:r>
      <w:r w:rsidR="00EC2546" w:rsidRPr="00EC2546">
        <w:rPr>
          <w:rFonts w:ascii="Arial" w:hAnsi="Arial" w:cs="Arial"/>
          <w:sz w:val="20"/>
          <w:szCs w:val="20"/>
          <w:lang w:val="en-US"/>
        </w:rPr>
        <w:t>, specifically under the Dual-Cooperative Training (DCT) Approach. Thereby VEFF call regularly in line with the school year for project proposals. VEFF applies a two-steps approach:</w:t>
      </w:r>
    </w:p>
    <w:p w14:paraId="1D2AB06E" w14:textId="5E7C55EE" w:rsidR="0035455A" w:rsidRDefault="00EC2546" w:rsidP="00EC2546">
      <w:pPr>
        <w:pStyle w:val="Listenabsatz"/>
        <w:numPr>
          <w:ilvl w:val="0"/>
          <w:numId w:val="9"/>
        </w:numPr>
        <w:tabs>
          <w:tab w:val="left" w:pos="6521"/>
          <w:tab w:val="left" w:pos="7655"/>
        </w:tabs>
        <w:rPr>
          <w:rFonts w:ascii="Arial" w:hAnsi="Arial" w:cs="Arial"/>
          <w:sz w:val="20"/>
          <w:szCs w:val="20"/>
          <w:lang w:val="en-US"/>
        </w:rPr>
      </w:pPr>
      <w:r w:rsidRPr="157F5413">
        <w:rPr>
          <w:rFonts w:ascii="Arial" w:hAnsi="Arial" w:cs="Arial"/>
          <w:sz w:val="20"/>
          <w:szCs w:val="20"/>
          <w:lang w:val="en-US"/>
        </w:rPr>
        <w:t>Submitting a rather general Expression of Interest (</w:t>
      </w:r>
      <w:proofErr w:type="spellStart"/>
      <w:r w:rsidRPr="157F5413">
        <w:rPr>
          <w:rFonts w:ascii="Arial" w:hAnsi="Arial" w:cs="Arial"/>
          <w:sz w:val="20"/>
          <w:szCs w:val="20"/>
          <w:lang w:val="en-US"/>
        </w:rPr>
        <w:t>EoI</w:t>
      </w:r>
      <w:proofErr w:type="spellEnd"/>
      <w:r w:rsidR="00EA7DDC" w:rsidRPr="157F5413">
        <w:rPr>
          <w:rFonts w:ascii="Arial" w:hAnsi="Arial" w:cs="Arial"/>
          <w:sz w:val="20"/>
          <w:szCs w:val="20"/>
          <w:lang w:val="en-US"/>
        </w:rPr>
        <w:t>, step 1</w:t>
      </w:r>
      <w:r w:rsidRPr="157F5413">
        <w:rPr>
          <w:rFonts w:ascii="Arial" w:hAnsi="Arial" w:cs="Arial"/>
          <w:sz w:val="20"/>
          <w:szCs w:val="20"/>
          <w:lang w:val="en-US"/>
        </w:rPr>
        <w:t>, form for download), which will be checked for eligibility and appraised by a combined DTVE/VEFF panel.</w:t>
      </w:r>
    </w:p>
    <w:p w14:paraId="7DBC902B" w14:textId="2629CD18" w:rsidR="00EC2546" w:rsidRDefault="00EC2546" w:rsidP="00EC2546">
      <w:pPr>
        <w:tabs>
          <w:tab w:val="left" w:pos="6521"/>
          <w:tab w:val="left" w:pos="7655"/>
        </w:tabs>
        <w:rPr>
          <w:rFonts w:ascii="Arial" w:hAnsi="Arial" w:cs="Arial"/>
          <w:sz w:val="20"/>
          <w:szCs w:val="20"/>
          <w:lang w:val="en-US"/>
        </w:rPr>
      </w:pPr>
      <w:r>
        <w:rPr>
          <w:rFonts w:ascii="Arial" w:hAnsi="Arial" w:cs="Arial"/>
          <w:sz w:val="20"/>
          <w:szCs w:val="20"/>
          <w:lang w:val="en-US"/>
        </w:rPr>
        <w:t xml:space="preserve">Successful applicants will be invited to submit a detailed </w:t>
      </w:r>
      <w:r w:rsidR="00366C56">
        <w:rPr>
          <w:rFonts w:ascii="Arial" w:hAnsi="Arial" w:cs="Arial"/>
          <w:sz w:val="20"/>
          <w:szCs w:val="20"/>
          <w:lang w:val="en-US"/>
        </w:rPr>
        <w:t>Grant Application</w:t>
      </w:r>
      <w:r w:rsidR="00EA7DDC">
        <w:rPr>
          <w:rFonts w:ascii="Arial" w:hAnsi="Arial" w:cs="Arial"/>
          <w:sz w:val="20"/>
          <w:szCs w:val="20"/>
          <w:lang w:val="en-US"/>
        </w:rPr>
        <w:t xml:space="preserve"> (GA, step 2)</w:t>
      </w:r>
    </w:p>
    <w:p w14:paraId="75A6FEEB" w14:textId="2821BA3A" w:rsidR="00EC2546" w:rsidRDefault="00EA7DDC" w:rsidP="00EC2546">
      <w:pPr>
        <w:pStyle w:val="Listenabsatz"/>
        <w:numPr>
          <w:ilvl w:val="0"/>
          <w:numId w:val="9"/>
        </w:numPr>
        <w:tabs>
          <w:tab w:val="left" w:pos="6521"/>
          <w:tab w:val="left" w:pos="7655"/>
        </w:tabs>
        <w:rPr>
          <w:rFonts w:ascii="Arial" w:hAnsi="Arial" w:cs="Arial"/>
          <w:sz w:val="20"/>
          <w:szCs w:val="20"/>
          <w:lang w:val="en-US"/>
        </w:rPr>
      </w:pPr>
      <w:r>
        <w:rPr>
          <w:rFonts w:ascii="Arial" w:hAnsi="Arial" w:cs="Arial"/>
          <w:sz w:val="20"/>
          <w:szCs w:val="20"/>
          <w:lang w:val="en-US"/>
        </w:rPr>
        <w:t xml:space="preserve">Submitting a detailed </w:t>
      </w:r>
      <w:r w:rsidR="00EC2546" w:rsidRPr="00EC2546">
        <w:rPr>
          <w:rFonts w:ascii="Arial" w:hAnsi="Arial" w:cs="Arial"/>
          <w:sz w:val="20"/>
          <w:szCs w:val="20"/>
          <w:lang w:val="en-US"/>
        </w:rPr>
        <w:t>Grant Application</w:t>
      </w:r>
      <w:r w:rsidR="00EC2546">
        <w:rPr>
          <w:rFonts w:ascii="Arial" w:hAnsi="Arial" w:cs="Arial"/>
          <w:sz w:val="20"/>
          <w:szCs w:val="20"/>
          <w:lang w:val="en-US"/>
        </w:rPr>
        <w:t xml:space="preserve">, </w:t>
      </w:r>
      <w:r w:rsidR="00EC2546" w:rsidRPr="00EC2546">
        <w:rPr>
          <w:rFonts w:ascii="Arial" w:hAnsi="Arial" w:cs="Arial"/>
          <w:sz w:val="20"/>
          <w:szCs w:val="20"/>
          <w:lang w:val="en-US"/>
        </w:rPr>
        <w:t xml:space="preserve">which will be </w:t>
      </w:r>
      <w:r w:rsidR="00EC2546">
        <w:rPr>
          <w:rFonts w:ascii="Arial" w:hAnsi="Arial" w:cs="Arial"/>
          <w:sz w:val="20"/>
          <w:szCs w:val="20"/>
          <w:lang w:val="en-US"/>
        </w:rPr>
        <w:t xml:space="preserve">again </w:t>
      </w:r>
      <w:r w:rsidR="00EC2546" w:rsidRPr="00EC2546">
        <w:rPr>
          <w:rFonts w:ascii="Arial" w:hAnsi="Arial" w:cs="Arial"/>
          <w:sz w:val="20"/>
          <w:szCs w:val="20"/>
          <w:lang w:val="en-US"/>
        </w:rPr>
        <w:t>checked for eligibility and appraised by a combined DTVE/VEFF panel.</w:t>
      </w:r>
      <w:r w:rsidR="00EC2546">
        <w:rPr>
          <w:rFonts w:ascii="Arial" w:hAnsi="Arial" w:cs="Arial"/>
          <w:sz w:val="20"/>
          <w:szCs w:val="20"/>
          <w:lang w:val="en-US"/>
        </w:rPr>
        <w:t xml:space="preserve"> If the applicants wish the preparation of the Grant Application can be supported by a DCT advisor.</w:t>
      </w:r>
      <w:r w:rsidR="00767C83">
        <w:rPr>
          <w:rFonts w:ascii="Arial" w:hAnsi="Arial" w:cs="Arial"/>
          <w:sz w:val="20"/>
          <w:szCs w:val="20"/>
          <w:lang w:val="en-US"/>
        </w:rPr>
        <w:t xml:space="preserve"> The final decision about </w:t>
      </w:r>
      <w:r w:rsidR="00C55AF8">
        <w:rPr>
          <w:rFonts w:ascii="Arial" w:hAnsi="Arial" w:cs="Arial"/>
          <w:sz w:val="20"/>
          <w:szCs w:val="20"/>
          <w:lang w:val="en-US"/>
        </w:rPr>
        <w:t>funding of a program is taken by the VEFF Steering Committee</w:t>
      </w:r>
      <w:r w:rsidR="000928C0">
        <w:rPr>
          <w:rFonts w:ascii="Arial" w:hAnsi="Arial" w:cs="Arial"/>
          <w:sz w:val="20"/>
          <w:szCs w:val="20"/>
          <w:lang w:val="en-US"/>
        </w:rPr>
        <w:t xml:space="preserve"> and – if approved – lead to the singing of a Funding Agreement between VTI, enterprise partners and VEFF</w:t>
      </w:r>
      <w:r w:rsidR="006439FE">
        <w:rPr>
          <w:rFonts w:ascii="Arial" w:hAnsi="Arial" w:cs="Arial"/>
          <w:sz w:val="20"/>
          <w:szCs w:val="20"/>
          <w:lang w:val="en-US"/>
        </w:rPr>
        <w:t xml:space="preserve"> and releases a </w:t>
      </w:r>
      <w:proofErr w:type="gramStart"/>
      <w:r w:rsidR="006439FE">
        <w:rPr>
          <w:rFonts w:ascii="Arial" w:hAnsi="Arial" w:cs="Arial"/>
          <w:sz w:val="20"/>
          <w:szCs w:val="20"/>
          <w:lang w:val="en-US"/>
        </w:rPr>
        <w:t xml:space="preserve">comprehensive </w:t>
      </w:r>
      <w:r w:rsidR="00E80C52">
        <w:rPr>
          <w:rFonts w:ascii="Arial" w:hAnsi="Arial" w:cs="Arial"/>
          <w:sz w:val="20"/>
          <w:szCs w:val="20"/>
          <w:lang w:val="en-US"/>
        </w:rPr>
        <w:t>packages</w:t>
      </w:r>
      <w:proofErr w:type="gramEnd"/>
      <w:r w:rsidR="00E80C52">
        <w:rPr>
          <w:rFonts w:ascii="Arial" w:hAnsi="Arial" w:cs="Arial"/>
          <w:sz w:val="20"/>
          <w:szCs w:val="20"/>
          <w:lang w:val="en-US"/>
        </w:rPr>
        <w:t xml:space="preserve"> consisting of in cash or kind </w:t>
      </w:r>
      <w:r w:rsidR="00491224">
        <w:rPr>
          <w:rFonts w:ascii="Arial" w:hAnsi="Arial" w:cs="Arial"/>
          <w:sz w:val="20"/>
          <w:szCs w:val="20"/>
          <w:lang w:val="en-US"/>
        </w:rPr>
        <w:t>support.</w:t>
      </w:r>
    </w:p>
    <w:p w14:paraId="6D8CDD9C" w14:textId="76FCC8A3" w:rsidR="006439FE" w:rsidRPr="006439FE" w:rsidRDefault="006439FE" w:rsidP="006439FE">
      <w:pPr>
        <w:tabs>
          <w:tab w:val="left" w:pos="6521"/>
          <w:tab w:val="left" w:pos="7655"/>
        </w:tabs>
        <w:rPr>
          <w:rFonts w:ascii="Arial" w:hAnsi="Arial" w:cs="Arial"/>
          <w:sz w:val="20"/>
          <w:szCs w:val="20"/>
          <w:lang w:val="en-US"/>
        </w:rPr>
      </w:pPr>
      <w:r>
        <w:rPr>
          <w:noProof/>
        </w:rPr>
        <w:drawing>
          <wp:inline distT="0" distB="0" distL="0" distR="0" wp14:anchorId="11677C96" wp14:editId="12A81A44">
            <wp:extent cx="6121400" cy="3151505"/>
            <wp:effectExtent l="0" t="0" r="0" b="0"/>
            <wp:docPr id="858827788" name="Grafik 858827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400" cy="3151505"/>
                    </a:xfrm>
                    <a:prstGeom prst="rect">
                      <a:avLst/>
                    </a:prstGeom>
                    <a:noFill/>
                    <a:ln>
                      <a:noFill/>
                    </a:ln>
                  </pic:spPr>
                </pic:pic>
              </a:graphicData>
            </a:graphic>
          </wp:inline>
        </w:drawing>
      </w:r>
    </w:p>
    <w:p w14:paraId="07A3D525" w14:textId="495B19EF" w:rsidR="0035455A" w:rsidRPr="0035455A" w:rsidRDefault="0035455A" w:rsidP="0035455A">
      <w:pPr>
        <w:tabs>
          <w:tab w:val="left" w:pos="6521"/>
          <w:tab w:val="left" w:pos="7655"/>
        </w:tabs>
        <w:rPr>
          <w:rFonts w:ascii="Arial" w:hAnsi="Arial" w:cs="Arial"/>
          <w:sz w:val="20"/>
          <w:szCs w:val="20"/>
          <w:lang w:val="en-US"/>
        </w:rPr>
      </w:pPr>
      <w:r w:rsidRPr="0035455A">
        <w:rPr>
          <w:rFonts w:ascii="Arial" w:hAnsi="Arial" w:cs="Arial"/>
          <w:sz w:val="20"/>
          <w:szCs w:val="20"/>
          <w:lang w:val="en-US"/>
        </w:rPr>
        <w:t xml:space="preserve">VEFF </w:t>
      </w:r>
      <w:r w:rsidR="00EA7DDC">
        <w:rPr>
          <w:rFonts w:ascii="Arial" w:hAnsi="Arial" w:cs="Arial"/>
          <w:sz w:val="20"/>
          <w:szCs w:val="20"/>
          <w:lang w:val="en-US"/>
        </w:rPr>
        <w:t xml:space="preserve">Phase II </w:t>
      </w:r>
      <w:r w:rsidRPr="0035455A">
        <w:rPr>
          <w:rFonts w:ascii="Arial" w:hAnsi="Arial" w:cs="Arial"/>
          <w:sz w:val="20"/>
          <w:szCs w:val="20"/>
          <w:lang w:val="en-US"/>
        </w:rPr>
        <w:t xml:space="preserve">is accepting Expressions of Interest for vocational training programs starting </w:t>
      </w:r>
      <w:r w:rsidR="00651A37">
        <w:rPr>
          <w:rFonts w:ascii="Arial" w:hAnsi="Arial" w:cs="Arial"/>
          <w:sz w:val="20"/>
          <w:szCs w:val="20"/>
          <w:lang w:val="en-US"/>
        </w:rPr>
        <w:t xml:space="preserve">end of 2023 for </w:t>
      </w:r>
      <w:r w:rsidRPr="0035455A">
        <w:rPr>
          <w:rFonts w:ascii="Arial" w:hAnsi="Arial" w:cs="Arial"/>
          <w:sz w:val="20"/>
          <w:szCs w:val="20"/>
          <w:lang w:val="en-US"/>
        </w:rPr>
        <w:t xml:space="preserve">the school year </w:t>
      </w:r>
      <w:r w:rsidR="00651A37">
        <w:rPr>
          <w:rFonts w:ascii="Arial" w:hAnsi="Arial" w:cs="Arial"/>
          <w:sz w:val="20"/>
          <w:szCs w:val="20"/>
          <w:lang w:val="en-US"/>
        </w:rPr>
        <w:t xml:space="preserve">2024/25 and will announce this </w:t>
      </w:r>
      <w:r w:rsidR="00257067">
        <w:rPr>
          <w:rFonts w:ascii="Arial" w:hAnsi="Arial" w:cs="Arial"/>
          <w:sz w:val="20"/>
          <w:szCs w:val="20"/>
          <w:lang w:val="en-US"/>
        </w:rPr>
        <w:t xml:space="preserve">on </w:t>
      </w:r>
      <w:r w:rsidR="00000000">
        <w:fldChar w:fldCharType="begin"/>
      </w:r>
      <w:r w:rsidR="00000000" w:rsidRPr="00BE4826">
        <w:rPr>
          <w:lang w:val="en-US"/>
        </w:rPr>
        <w:instrText>HYPERLINK "https://www.facebook.com/VEFFLaos"</w:instrText>
      </w:r>
      <w:r w:rsidR="00000000">
        <w:fldChar w:fldCharType="separate"/>
      </w:r>
      <w:r w:rsidR="00635950" w:rsidRPr="00CE0FEE">
        <w:rPr>
          <w:rStyle w:val="Hyperlink"/>
          <w:rFonts w:ascii="Arial" w:hAnsi="Arial" w:cs="Arial"/>
          <w:sz w:val="20"/>
          <w:szCs w:val="20"/>
          <w:lang w:val="en-US"/>
        </w:rPr>
        <w:t>https://www.facebook.com/VEFFLaos</w:t>
      </w:r>
      <w:r w:rsidR="00000000">
        <w:rPr>
          <w:rStyle w:val="Hyperlink"/>
          <w:rFonts w:ascii="Arial" w:hAnsi="Arial" w:cs="Arial"/>
          <w:sz w:val="20"/>
          <w:szCs w:val="20"/>
          <w:lang w:val="en-US"/>
        </w:rPr>
        <w:fldChar w:fldCharType="end"/>
      </w:r>
      <w:r w:rsidR="00635950">
        <w:rPr>
          <w:rFonts w:ascii="Arial" w:hAnsi="Arial" w:cs="Arial"/>
          <w:sz w:val="20"/>
          <w:szCs w:val="20"/>
          <w:lang w:val="en-US"/>
        </w:rPr>
        <w:t xml:space="preserve"> </w:t>
      </w:r>
      <w:r w:rsidR="00257067">
        <w:rPr>
          <w:rFonts w:ascii="Arial" w:hAnsi="Arial" w:cs="Arial"/>
          <w:sz w:val="20"/>
          <w:szCs w:val="20"/>
          <w:lang w:val="en-US"/>
        </w:rPr>
        <w:t>here of DCT-SC web portal as well as through the DTVE</w:t>
      </w:r>
      <w:r w:rsidR="00635950">
        <w:rPr>
          <w:rFonts w:ascii="Arial" w:hAnsi="Arial" w:cs="Arial"/>
          <w:sz w:val="20"/>
          <w:szCs w:val="20"/>
          <w:lang w:val="en-US"/>
        </w:rPr>
        <w:t xml:space="preserve"> </w:t>
      </w:r>
      <w:r w:rsidR="00257067">
        <w:rPr>
          <w:rFonts w:ascii="Arial" w:hAnsi="Arial" w:cs="Arial"/>
          <w:sz w:val="20"/>
          <w:szCs w:val="20"/>
          <w:lang w:val="en-US"/>
        </w:rPr>
        <w:t>channels.</w:t>
      </w:r>
    </w:p>
    <w:p w14:paraId="67091C94" w14:textId="743B2B22" w:rsidR="006D7CCD" w:rsidRPr="006D7CCD" w:rsidRDefault="00635950" w:rsidP="006D7CCD">
      <w:pPr>
        <w:rPr>
          <w:rFonts w:ascii="Arial" w:hAnsi="Arial" w:cs="Arial"/>
          <w:sz w:val="20"/>
          <w:szCs w:val="20"/>
          <w:lang w:val="en-US"/>
        </w:rPr>
      </w:pPr>
      <w:r>
        <w:rPr>
          <w:rFonts w:ascii="Arial" w:hAnsi="Arial" w:cs="Arial"/>
          <w:sz w:val="20"/>
          <w:szCs w:val="20"/>
          <w:lang w:val="en-US"/>
        </w:rPr>
        <w:t>The main criteria for eligibility are:</w:t>
      </w:r>
    </w:p>
    <w:p w14:paraId="639A5A7E" w14:textId="77777777" w:rsidR="006D7CCD" w:rsidRPr="00DF3313" w:rsidRDefault="006D7CCD" w:rsidP="00DF3313">
      <w:pPr>
        <w:pStyle w:val="Listenabsatz"/>
        <w:numPr>
          <w:ilvl w:val="0"/>
          <w:numId w:val="10"/>
        </w:numPr>
        <w:rPr>
          <w:rFonts w:ascii="Arial" w:hAnsi="Arial" w:cs="Arial"/>
          <w:sz w:val="20"/>
          <w:szCs w:val="20"/>
          <w:lang w:val="en-US"/>
        </w:rPr>
      </w:pPr>
      <w:r w:rsidRPr="00DF3313">
        <w:rPr>
          <w:rFonts w:ascii="Arial" w:hAnsi="Arial" w:cs="Arial"/>
          <w:sz w:val="20"/>
          <w:szCs w:val="20"/>
          <w:lang w:val="en-US"/>
        </w:rPr>
        <w:t>Being jointly submitted by one VTI and at least one enterprise,</w:t>
      </w:r>
    </w:p>
    <w:p w14:paraId="338E6FDD" w14:textId="5C78657E" w:rsidR="006D7CCD" w:rsidRPr="00DF3313" w:rsidRDefault="006D7CCD" w:rsidP="00DF3313">
      <w:pPr>
        <w:pStyle w:val="Listenabsatz"/>
        <w:numPr>
          <w:ilvl w:val="0"/>
          <w:numId w:val="10"/>
        </w:numPr>
        <w:rPr>
          <w:rFonts w:ascii="Arial" w:hAnsi="Arial" w:cs="Arial"/>
          <w:sz w:val="20"/>
          <w:szCs w:val="20"/>
          <w:lang w:val="en-US"/>
        </w:rPr>
      </w:pPr>
      <w:r w:rsidRPr="00DF3313">
        <w:rPr>
          <w:rFonts w:ascii="Arial" w:hAnsi="Arial" w:cs="Arial"/>
          <w:sz w:val="20"/>
          <w:szCs w:val="20"/>
          <w:lang w:val="en-US"/>
        </w:rPr>
        <w:t>Aiming at start of training in the school year 202</w:t>
      </w:r>
      <w:r w:rsidR="00D057C5" w:rsidRPr="00DF3313">
        <w:rPr>
          <w:rFonts w:ascii="Arial" w:hAnsi="Arial" w:cs="Arial"/>
          <w:sz w:val="20"/>
          <w:szCs w:val="20"/>
          <w:lang w:val="en-US"/>
        </w:rPr>
        <w:t>4</w:t>
      </w:r>
      <w:r w:rsidRPr="00DF3313">
        <w:rPr>
          <w:rFonts w:ascii="Arial" w:hAnsi="Arial" w:cs="Arial"/>
          <w:sz w:val="20"/>
          <w:szCs w:val="20"/>
          <w:lang w:val="en-US"/>
        </w:rPr>
        <w:t>/2</w:t>
      </w:r>
      <w:r w:rsidR="00D057C5" w:rsidRPr="00DF3313">
        <w:rPr>
          <w:rFonts w:ascii="Arial" w:hAnsi="Arial" w:cs="Arial"/>
          <w:sz w:val="20"/>
          <w:szCs w:val="20"/>
          <w:lang w:val="en-US"/>
        </w:rPr>
        <w:t>5</w:t>
      </w:r>
      <w:r w:rsidRPr="00DF3313">
        <w:rPr>
          <w:rFonts w:ascii="Arial" w:hAnsi="Arial" w:cs="Arial"/>
          <w:sz w:val="20"/>
          <w:szCs w:val="20"/>
          <w:lang w:val="en-US"/>
        </w:rPr>
        <w:t>,</w:t>
      </w:r>
    </w:p>
    <w:p w14:paraId="7A662DD3" w14:textId="75904004" w:rsidR="006D7CCD" w:rsidRPr="00DF3313" w:rsidRDefault="006D7CCD" w:rsidP="00DF3313">
      <w:pPr>
        <w:pStyle w:val="Listenabsatz"/>
        <w:numPr>
          <w:ilvl w:val="0"/>
          <w:numId w:val="10"/>
        </w:numPr>
        <w:rPr>
          <w:rFonts w:ascii="Arial" w:hAnsi="Arial" w:cs="Arial"/>
          <w:sz w:val="20"/>
          <w:szCs w:val="20"/>
          <w:lang w:val="en-US"/>
        </w:rPr>
      </w:pPr>
      <w:r w:rsidRPr="00DF3313">
        <w:rPr>
          <w:rFonts w:ascii="Arial" w:hAnsi="Arial" w:cs="Arial"/>
          <w:sz w:val="20"/>
          <w:szCs w:val="20"/>
          <w:lang w:val="en-US"/>
        </w:rPr>
        <w:t xml:space="preserve">Requiring financial support for </w:t>
      </w:r>
      <w:r w:rsidR="00D057C5" w:rsidRPr="00DF3313">
        <w:rPr>
          <w:rFonts w:ascii="Arial" w:hAnsi="Arial" w:cs="Arial"/>
          <w:sz w:val="20"/>
          <w:szCs w:val="20"/>
          <w:lang w:val="en-US"/>
        </w:rPr>
        <w:t>up to</w:t>
      </w:r>
      <w:r w:rsidRPr="00DF3313">
        <w:rPr>
          <w:rFonts w:ascii="Arial" w:hAnsi="Arial" w:cs="Arial"/>
          <w:sz w:val="20"/>
          <w:szCs w:val="20"/>
          <w:lang w:val="en-US"/>
        </w:rPr>
        <w:t xml:space="preserve"> </w:t>
      </w:r>
      <w:r w:rsidR="00D057C5" w:rsidRPr="00DF3313">
        <w:rPr>
          <w:rFonts w:ascii="Arial" w:hAnsi="Arial" w:cs="Arial"/>
          <w:sz w:val="20"/>
          <w:szCs w:val="20"/>
          <w:lang w:val="en-US"/>
        </w:rPr>
        <w:t>3</w:t>
      </w:r>
      <w:r w:rsidRPr="00DF3313">
        <w:rPr>
          <w:rFonts w:ascii="Arial" w:hAnsi="Arial" w:cs="Arial"/>
          <w:sz w:val="20"/>
          <w:szCs w:val="20"/>
          <w:lang w:val="en-US"/>
        </w:rPr>
        <w:t xml:space="preserve"> years (until October 202</w:t>
      </w:r>
      <w:r w:rsidR="00116E74" w:rsidRPr="00DF3313">
        <w:rPr>
          <w:rFonts w:ascii="Arial" w:hAnsi="Arial" w:cs="Arial"/>
          <w:sz w:val="20"/>
          <w:szCs w:val="20"/>
          <w:lang w:val="en-US"/>
        </w:rPr>
        <w:t>7</w:t>
      </w:r>
      <w:r w:rsidRPr="00DF3313">
        <w:rPr>
          <w:rFonts w:ascii="Arial" w:hAnsi="Arial" w:cs="Arial"/>
          <w:sz w:val="20"/>
          <w:szCs w:val="20"/>
          <w:lang w:val="en-US"/>
        </w:rPr>
        <w:t>)</w:t>
      </w:r>
    </w:p>
    <w:p w14:paraId="34F06DD3" w14:textId="77777777" w:rsidR="006D7CCD" w:rsidRPr="00DF3313" w:rsidRDefault="006D7CCD" w:rsidP="00DF3313">
      <w:pPr>
        <w:pStyle w:val="Listenabsatz"/>
        <w:numPr>
          <w:ilvl w:val="0"/>
          <w:numId w:val="10"/>
        </w:numPr>
        <w:rPr>
          <w:rFonts w:ascii="Arial" w:hAnsi="Arial" w:cs="Arial"/>
          <w:sz w:val="20"/>
          <w:szCs w:val="20"/>
          <w:lang w:val="en-US"/>
        </w:rPr>
      </w:pPr>
      <w:r w:rsidRPr="00DF3313">
        <w:rPr>
          <w:rFonts w:ascii="Arial" w:hAnsi="Arial" w:cs="Arial"/>
          <w:sz w:val="20"/>
          <w:szCs w:val="20"/>
          <w:lang w:val="en-US"/>
        </w:rPr>
        <w:t>Applicants are encouraged to promote the participation of girls and women, people from different ethnic groups, people with disabilities, and people from disadvantaged backgrounds in TVET.</w:t>
      </w:r>
    </w:p>
    <w:p w14:paraId="06B213D1" w14:textId="77777777" w:rsidR="006D7CCD" w:rsidRPr="00DF3313" w:rsidRDefault="006D7CCD" w:rsidP="00DF3313">
      <w:pPr>
        <w:pStyle w:val="Listenabsatz"/>
        <w:numPr>
          <w:ilvl w:val="0"/>
          <w:numId w:val="10"/>
        </w:numPr>
        <w:rPr>
          <w:rFonts w:ascii="Arial" w:hAnsi="Arial" w:cs="Arial"/>
          <w:sz w:val="20"/>
          <w:szCs w:val="20"/>
          <w:lang w:val="en-US"/>
        </w:rPr>
      </w:pPr>
      <w:r w:rsidRPr="00DF3313">
        <w:rPr>
          <w:rFonts w:ascii="Arial" w:hAnsi="Arial" w:cs="Arial"/>
          <w:sz w:val="20"/>
          <w:szCs w:val="20"/>
          <w:lang w:val="en-US"/>
        </w:rPr>
        <w:t>The number of trainees enrolled including the percentage of female enrolment will be considered in the appraisal process.</w:t>
      </w:r>
    </w:p>
    <w:p w14:paraId="78AEFC6F" w14:textId="633DF64C" w:rsidR="006D7CCD" w:rsidRPr="006D7CCD" w:rsidRDefault="006D7CCD" w:rsidP="006D7CCD">
      <w:pPr>
        <w:rPr>
          <w:rFonts w:ascii="Arial" w:hAnsi="Arial" w:cs="Arial"/>
          <w:sz w:val="20"/>
          <w:szCs w:val="20"/>
          <w:lang w:val="en-US"/>
        </w:rPr>
      </w:pPr>
      <w:proofErr w:type="spellStart"/>
      <w:r w:rsidRPr="006D7CCD">
        <w:rPr>
          <w:rFonts w:ascii="Arial" w:hAnsi="Arial" w:cs="Arial"/>
          <w:sz w:val="20"/>
          <w:szCs w:val="20"/>
          <w:lang w:val="en-US"/>
        </w:rPr>
        <w:t>EoI</w:t>
      </w:r>
      <w:proofErr w:type="spellEnd"/>
      <w:r w:rsidRPr="006D7CCD">
        <w:rPr>
          <w:rFonts w:ascii="Arial" w:hAnsi="Arial" w:cs="Arial"/>
          <w:sz w:val="20"/>
          <w:szCs w:val="20"/>
          <w:lang w:val="en-US"/>
        </w:rPr>
        <w:t xml:space="preserve"> must be submitted to the VEFF Office not later than 15.0</w:t>
      </w:r>
      <w:r w:rsidR="00EF22DC">
        <w:rPr>
          <w:rFonts w:ascii="Arial" w:hAnsi="Arial" w:cs="Arial"/>
          <w:sz w:val="20"/>
          <w:szCs w:val="20"/>
          <w:lang w:val="en-US"/>
        </w:rPr>
        <w:t>1</w:t>
      </w:r>
      <w:r w:rsidRPr="006D7CCD">
        <w:rPr>
          <w:rFonts w:ascii="Arial" w:hAnsi="Arial" w:cs="Arial"/>
          <w:sz w:val="20"/>
          <w:szCs w:val="20"/>
          <w:lang w:val="en-US"/>
        </w:rPr>
        <w:t>.202</w:t>
      </w:r>
      <w:r w:rsidR="00615D88">
        <w:rPr>
          <w:rFonts w:ascii="Arial" w:hAnsi="Arial" w:cs="Arial"/>
          <w:sz w:val="20"/>
          <w:szCs w:val="20"/>
          <w:lang w:val="en-US"/>
        </w:rPr>
        <w:t>4</w:t>
      </w:r>
      <w:r w:rsidRPr="006D7CCD">
        <w:rPr>
          <w:rFonts w:ascii="Arial" w:hAnsi="Arial" w:cs="Arial"/>
          <w:sz w:val="20"/>
          <w:szCs w:val="20"/>
          <w:lang w:val="en-US"/>
        </w:rPr>
        <w:t>.</w:t>
      </w:r>
    </w:p>
    <w:p w14:paraId="2AAD6D3A" w14:textId="3FB1B1EF" w:rsidR="00EC2546" w:rsidRDefault="00EC2546" w:rsidP="00EC2546">
      <w:pPr>
        <w:tabs>
          <w:tab w:val="left" w:pos="6521"/>
          <w:tab w:val="left" w:pos="7655"/>
        </w:tabs>
        <w:rPr>
          <w:rFonts w:ascii="Arial" w:hAnsi="Arial" w:cs="Arial"/>
          <w:sz w:val="20"/>
          <w:szCs w:val="20"/>
          <w:lang w:val="en-US"/>
        </w:rPr>
      </w:pPr>
      <w:r w:rsidRPr="0035455A">
        <w:rPr>
          <w:rFonts w:ascii="Arial" w:hAnsi="Arial" w:cs="Arial"/>
          <w:sz w:val="20"/>
          <w:szCs w:val="20"/>
          <w:lang w:val="en-US"/>
        </w:rPr>
        <w:lastRenderedPageBreak/>
        <w:t xml:space="preserve">The Vocational Education Financing Facility (VEFF) is a project under Lao-German Development Cooperation, implemented by the Ministry of Education and Sports, co-funded by the German Government through </w:t>
      </w:r>
      <w:proofErr w:type="spellStart"/>
      <w:r w:rsidRPr="0035455A">
        <w:rPr>
          <w:rFonts w:ascii="Arial" w:hAnsi="Arial" w:cs="Arial"/>
          <w:sz w:val="20"/>
          <w:szCs w:val="20"/>
          <w:lang w:val="en-US"/>
        </w:rPr>
        <w:t>KfW</w:t>
      </w:r>
      <w:proofErr w:type="spellEnd"/>
      <w:r w:rsidRPr="0035455A">
        <w:rPr>
          <w:rFonts w:ascii="Arial" w:hAnsi="Arial" w:cs="Arial"/>
          <w:sz w:val="20"/>
          <w:szCs w:val="20"/>
          <w:lang w:val="en-US"/>
        </w:rPr>
        <w:t xml:space="preserve"> Development Bank. The overarching objective of the Vocational Education Financing Facility (VEFF) is to improve the quality and the </w:t>
      </w:r>
      <w:proofErr w:type="spellStart"/>
      <w:r w:rsidRPr="0035455A">
        <w:rPr>
          <w:rFonts w:ascii="Arial" w:hAnsi="Arial" w:cs="Arial"/>
          <w:sz w:val="20"/>
          <w:szCs w:val="20"/>
          <w:lang w:val="en-US"/>
        </w:rPr>
        <w:t>labour</w:t>
      </w:r>
      <w:proofErr w:type="spellEnd"/>
      <w:r w:rsidRPr="0035455A">
        <w:rPr>
          <w:rFonts w:ascii="Arial" w:hAnsi="Arial" w:cs="Arial"/>
          <w:sz w:val="20"/>
          <w:szCs w:val="20"/>
          <w:lang w:val="en-US"/>
        </w:rPr>
        <w:t xml:space="preserve"> market relevance of TVET and Skills Development as well as to support the employment of vocational institutes’ graduates, specifically by promoting cooperative vocational training courses jointly offered by schools and companies (Dual Cooperative Training - DCT). VEFF is operating in form of a challenge fund. For the school year 202</w:t>
      </w:r>
      <w:r w:rsidR="00DB6BE5">
        <w:rPr>
          <w:rFonts w:ascii="Arial" w:hAnsi="Arial" w:cs="Arial"/>
          <w:sz w:val="20"/>
          <w:szCs w:val="20"/>
          <w:lang w:val="en-US"/>
        </w:rPr>
        <w:t>4-25</w:t>
      </w:r>
      <w:r w:rsidRPr="0035455A">
        <w:rPr>
          <w:rFonts w:ascii="Arial" w:hAnsi="Arial" w:cs="Arial"/>
          <w:sz w:val="20"/>
          <w:szCs w:val="20"/>
          <w:lang w:val="en-US"/>
        </w:rPr>
        <w:t xml:space="preserve">, the </w:t>
      </w:r>
      <w:r w:rsidR="00DB6BE5">
        <w:rPr>
          <w:rFonts w:ascii="Arial" w:hAnsi="Arial" w:cs="Arial"/>
          <w:sz w:val="20"/>
          <w:szCs w:val="20"/>
          <w:lang w:val="en-US"/>
        </w:rPr>
        <w:t xml:space="preserve">15 </w:t>
      </w:r>
      <w:r w:rsidRPr="0035455A">
        <w:rPr>
          <w:rFonts w:ascii="Arial" w:hAnsi="Arial" w:cs="Arial"/>
          <w:sz w:val="20"/>
          <w:szCs w:val="20"/>
          <w:lang w:val="en-US"/>
        </w:rPr>
        <w:t>best-qualified of all received applications will get funded.</w:t>
      </w:r>
    </w:p>
    <w:p w14:paraId="5E24CA20" w14:textId="77777777" w:rsidR="00141ECE" w:rsidRPr="00C22D0B" w:rsidRDefault="00141ECE" w:rsidP="00C22D0B">
      <w:pPr>
        <w:rPr>
          <w:rFonts w:ascii="Arial" w:hAnsi="Arial" w:cs="Arial"/>
          <w:sz w:val="20"/>
          <w:szCs w:val="20"/>
          <w:lang w:val="en-US"/>
        </w:rPr>
      </w:pPr>
    </w:p>
    <w:sectPr w:rsidR="00141ECE" w:rsidRPr="00C22D0B" w:rsidSect="00141ECE">
      <w:headerReference w:type="even" r:id="rId8"/>
      <w:headerReference w:type="default" r:id="rId9"/>
      <w:footerReference w:type="even" r:id="rId10"/>
      <w:footerReference w:type="default" r:id="rId11"/>
      <w:headerReference w:type="first" r:id="rId12"/>
      <w:footerReference w:type="first" r:id="rId13"/>
      <w:pgSz w:w="11906" w:h="16838"/>
      <w:pgMar w:top="1417" w:right="849" w:bottom="1134" w:left="1417" w:header="141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C543" w14:textId="77777777" w:rsidR="0037642F" w:rsidRDefault="0037642F" w:rsidP="004C32F8">
      <w:pPr>
        <w:spacing w:after="0" w:line="240" w:lineRule="auto"/>
      </w:pPr>
      <w:r>
        <w:separator/>
      </w:r>
    </w:p>
  </w:endnote>
  <w:endnote w:type="continuationSeparator" w:id="0">
    <w:p w14:paraId="62C4820B" w14:textId="77777777" w:rsidR="0037642F" w:rsidRDefault="0037642F" w:rsidP="004C32F8">
      <w:pPr>
        <w:spacing w:after="0" w:line="240" w:lineRule="auto"/>
      </w:pPr>
      <w:r>
        <w:continuationSeparator/>
      </w:r>
    </w:p>
  </w:endnote>
  <w:endnote w:type="continuationNotice" w:id="1">
    <w:p w14:paraId="361326F5" w14:textId="77777777" w:rsidR="0037642F" w:rsidRDefault="00376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678A" w14:textId="77777777" w:rsidR="00744AB3" w:rsidRDefault="00744A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C9B1" w14:textId="77777777" w:rsidR="00A21EB7" w:rsidRPr="00586AAD" w:rsidRDefault="00C22D0B" w:rsidP="00A21EB7">
    <w:pPr>
      <w:pStyle w:val="Fuzeile"/>
      <w:rPr>
        <w:lang w:val="en-GB"/>
      </w:rPr>
    </w:pPr>
    <w:r w:rsidRPr="00657831">
      <w:rPr>
        <w:noProof/>
      </w:rPr>
      <w:drawing>
        <wp:inline distT="0" distB="0" distL="0" distR="0" wp14:anchorId="65AD1F3E" wp14:editId="3D9480B0">
          <wp:extent cx="6121400" cy="551493"/>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1400" cy="55149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6B82" w14:textId="77777777" w:rsidR="00141ECE" w:rsidRDefault="00141ECE">
    <w:pPr>
      <w:pStyle w:val="Fuzeile"/>
    </w:pPr>
    <w:r w:rsidRPr="00657831">
      <w:rPr>
        <w:noProof/>
      </w:rPr>
      <w:drawing>
        <wp:inline distT="0" distB="0" distL="0" distR="0" wp14:anchorId="50E2487B" wp14:editId="14036489">
          <wp:extent cx="6121400" cy="551180"/>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1400" cy="5511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AD5D" w14:textId="77777777" w:rsidR="0037642F" w:rsidRDefault="0037642F" w:rsidP="004C32F8">
      <w:pPr>
        <w:spacing w:after="0" w:line="240" w:lineRule="auto"/>
      </w:pPr>
      <w:r>
        <w:separator/>
      </w:r>
    </w:p>
  </w:footnote>
  <w:footnote w:type="continuationSeparator" w:id="0">
    <w:p w14:paraId="6EAF9521" w14:textId="77777777" w:rsidR="0037642F" w:rsidRDefault="0037642F" w:rsidP="004C32F8">
      <w:pPr>
        <w:spacing w:after="0" w:line="240" w:lineRule="auto"/>
      </w:pPr>
      <w:r>
        <w:continuationSeparator/>
      </w:r>
    </w:p>
  </w:footnote>
  <w:footnote w:type="continuationNotice" w:id="1">
    <w:p w14:paraId="4A62BE96" w14:textId="77777777" w:rsidR="0037642F" w:rsidRDefault="003764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6582" w14:textId="77777777" w:rsidR="00744AB3" w:rsidRDefault="00744A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B118" w14:textId="77777777" w:rsidR="004120AF" w:rsidRPr="00175254" w:rsidRDefault="004120AF" w:rsidP="004120AF">
    <w:pPr>
      <w:pStyle w:val="Kopfzeile"/>
      <w:tabs>
        <w:tab w:val="center" w:pos="4820"/>
        <w:tab w:val="left" w:pos="7710"/>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61F2" w14:textId="77777777" w:rsidR="00141ECE" w:rsidRDefault="00744AB3" w:rsidP="00141ECE">
    <w:pPr>
      <w:pStyle w:val="Kopfzeile"/>
      <w:pBdr>
        <w:bottom w:val="single" w:sz="12" w:space="1" w:color="auto"/>
      </w:pBdr>
    </w:pPr>
    <w:r w:rsidRPr="00744AB3">
      <w:rPr>
        <w:noProof/>
      </w:rPr>
      <w:drawing>
        <wp:anchor distT="0" distB="0" distL="114300" distR="114300" simplePos="0" relativeHeight="251658241" behindDoc="0" locked="0" layoutInCell="1" allowOverlap="1" wp14:anchorId="0519C0C0" wp14:editId="48042CF0">
          <wp:simplePos x="0" y="0"/>
          <wp:positionH relativeFrom="column">
            <wp:posOffset>4382108</wp:posOffset>
          </wp:positionH>
          <wp:positionV relativeFrom="paragraph">
            <wp:posOffset>-547370</wp:posOffset>
          </wp:positionV>
          <wp:extent cx="1731037" cy="771525"/>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1779" cy="771856"/>
                  </a:xfrm>
                  <a:prstGeom prst="rect">
                    <a:avLst/>
                  </a:prstGeom>
                </pic:spPr>
              </pic:pic>
            </a:graphicData>
          </a:graphic>
          <wp14:sizeRelH relativeFrom="margin">
            <wp14:pctWidth>0</wp14:pctWidth>
          </wp14:sizeRelH>
          <wp14:sizeRelV relativeFrom="margin">
            <wp14:pctHeight>0</wp14:pctHeight>
          </wp14:sizeRelV>
        </wp:anchor>
      </w:drawing>
    </w:r>
    <w:r w:rsidRPr="00744AB3">
      <w:rPr>
        <w:noProof/>
      </w:rPr>
      <w:t xml:space="preserve"> </w:t>
    </w:r>
    <w:r w:rsidR="00141ECE">
      <w:rPr>
        <w:noProof/>
      </w:rPr>
      <w:drawing>
        <wp:anchor distT="0" distB="0" distL="114300" distR="114300" simplePos="0" relativeHeight="251658240" behindDoc="0" locked="0" layoutInCell="1" allowOverlap="1" wp14:anchorId="633CCCF3" wp14:editId="2E8F7758">
          <wp:simplePos x="0" y="0"/>
          <wp:positionH relativeFrom="column">
            <wp:posOffset>-280670</wp:posOffset>
          </wp:positionH>
          <wp:positionV relativeFrom="paragraph">
            <wp:posOffset>-660400</wp:posOffset>
          </wp:positionV>
          <wp:extent cx="1332865" cy="827405"/>
          <wp:effectExtent l="0" t="0" r="63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ES-logo.jpg"/>
                  <pic:cNvPicPr/>
                </pic:nvPicPr>
                <pic:blipFill>
                  <a:blip r:embed="rId2">
                    <a:extLst>
                      <a:ext uri="{28A0092B-C50C-407E-A947-70E740481C1C}">
                        <a14:useLocalDpi xmlns:a14="http://schemas.microsoft.com/office/drawing/2010/main" val="0"/>
                      </a:ext>
                    </a:extLst>
                  </a:blip>
                  <a:stretch>
                    <a:fillRect/>
                  </a:stretch>
                </pic:blipFill>
                <pic:spPr>
                  <a:xfrm>
                    <a:off x="0" y="0"/>
                    <a:ext cx="1332865" cy="827405"/>
                  </a:xfrm>
                  <a:prstGeom prst="rect">
                    <a:avLst/>
                  </a:prstGeom>
                </pic:spPr>
              </pic:pic>
            </a:graphicData>
          </a:graphic>
          <wp14:sizeRelH relativeFrom="margin">
            <wp14:pctWidth>0</wp14:pctWidth>
          </wp14:sizeRelH>
          <wp14:sizeRelV relativeFrom="margin">
            <wp14:pctHeight>0</wp14:pctHeight>
          </wp14:sizeRelV>
        </wp:anchor>
      </w:drawing>
    </w:r>
  </w:p>
  <w:p w14:paraId="34AD6758" w14:textId="77777777" w:rsidR="00141ECE" w:rsidRDefault="00141ECE" w:rsidP="00141ECE">
    <w:pPr>
      <w:pStyle w:val="Kopfzeile"/>
      <w:pBdr>
        <w:bottom w:val="single" w:sz="12" w:space="1" w:color="auto"/>
      </w:pBdr>
    </w:pPr>
  </w:p>
  <w:p w14:paraId="7B625A0E" w14:textId="77777777" w:rsidR="00141ECE" w:rsidRPr="00141ECE" w:rsidRDefault="00141ECE" w:rsidP="00141ECE">
    <w:pPr>
      <w:pStyle w:val="Kopfzeile"/>
      <w:tabs>
        <w:tab w:val="center" w:pos="4820"/>
        <w:tab w:val="left" w:pos="7710"/>
      </w:tabs>
      <w:spacing w:before="120" w:after="120"/>
      <w:jc w:val="center"/>
      <w:rPr>
        <w:b/>
        <w:lang w:val="en-GB"/>
      </w:rPr>
    </w:pPr>
    <w:r w:rsidRPr="00796C05">
      <w:rPr>
        <w:b/>
        <w:lang w:val="en-GB"/>
      </w:rPr>
      <w:t>VOCATIONAL EDUCATION FINANCING FACILITY | VEFF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3D9"/>
    <w:multiLevelType w:val="hybridMultilevel"/>
    <w:tmpl w:val="2848C6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C877BB"/>
    <w:multiLevelType w:val="hybridMultilevel"/>
    <w:tmpl w:val="36085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EC5C53"/>
    <w:multiLevelType w:val="hybridMultilevel"/>
    <w:tmpl w:val="5A721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3D636A"/>
    <w:multiLevelType w:val="hybridMultilevel"/>
    <w:tmpl w:val="5EA43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961898"/>
    <w:multiLevelType w:val="hybridMultilevel"/>
    <w:tmpl w:val="68504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0D7E98"/>
    <w:multiLevelType w:val="multilevel"/>
    <w:tmpl w:val="2F18F968"/>
    <w:lvl w:ilvl="0">
      <w:start w:val="1"/>
      <w:numFmt w:val="bullet"/>
      <w:pStyle w:val="AufzhlungPlanco"/>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3240" w:hanging="720"/>
      </w:pPr>
      <w:rPr>
        <w:rFonts w:ascii="Symbol" w:hAnsi="Symbol" w:hint="default"/>
      </w:rPr>
    </w:lvl>
    <w:lvl w:ilvl="4">
      <w:numFmt w:val="bullet"/>
      <w:lvlText w:val="-"/>
      <w:lvlJc w:val="left"/>
      <w:pPr>
        <w:ind w:left="3600" w:hanging="360"/>
      </w:pPr>
      <w:rPr>
        <w:rFonts w:ascii="Arial" w:eastAsiaTheme="minorEastAsia" w:hAnsi="Arial" w:cs="Aria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2257F"/>
    <w:multiLevelType w:val="multilevel"/>
    <w:tmpl w:val="58F65BF8"/>
    <w:lvl w:ilvl="0">
      <w:start w:val="1"/>
      <w:numFmt w:val="decimal"/>
      <w:pStyle w:val="1Planco"/>
      <w:lvlText w:val="%1"/>
      <w:lvlJc w:val="left"/>
      <w:pPr>
        <w:ind w:left="432" w:hanging="432"/>
      </w:pPr>
    </w:lvl>
    <w:lvl w:ilvl="1">
      <w:start w:val="1"/>
      <w:numFmt w:val="decimal"/>
      <w:pStyle w:val="2Planco"/>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94C54D9"/>
    <w:multiLevelType w:val="hybridMultilevel"/>
    <w:tmpl w:val="970E7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CD26E8"/>
    <w:multiLevelType w:val="hybridMultilevel"/>
    <w:tmpl w:val="CAD296B0"/>
    <w:lvl w:ilvl="0" w:tplc="570CC568">
      <w:numFmt w:val="bullet"/>
      <w:lvlText w:val="·"/>
      <w:lvlJc w:val="left"/>
      <w:pPr>
        <w:ind w:left="720" w:hanging="360"/>
      </w:pPr>
      <w:rPr>
        <w:rFonts w:ascii="SymbolMT" w:eastAsiaTheme="minorHAnsi" w:hAnsi="SymbolMT" w:cs="Symbo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5037076">
    <w:abstractNumId w:val="5"/>
  </w:num>
  <w:num w:numId="2" w16cid:durableId="171727646">
    <w:abstractNumId w:val="6"/>
  </w:num>
  <w:num w:numId="3" w16cid:durableId="615790940">
    <w:abstractNumId w:val="6"/>
  </w:num>
  <w:num w:numId="4" w16cid:durableId="1576696443">
    <w:abstractNumId w:val="3"/>
  </w:num>
  <w:num w:numId="5" w16cid:durableId="45879798">
    <w:abstractNumId w:val="1"/>
  </w:num>
  <w:num w:numId="6" w16cid:durableId="2124036036">
    <w:abstractNumId w:val="8"/>
  </w:num>
  <w:num w:numId="7" w16cid:durableId="1260522170">
    <w:abstractNumId w:val="4"/>
  </w:num>
  <w:num w:numId="8" w16cid:durableId="1217280330">
    <w:abstractNumId w:val="2"/>
  </w:num>
  <w:num w:numId="9" w16cid:durableId="1775130769">
    <w:abstractNumId w:val="0"/>
  </w:num>
  <w:num w:numId="10" w16cid:durableId="796488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5A"/>
    <w:rsid w:val="0001524C"/>
    <w:rsid w:val="00025CDC"/>
    <w:rsid w:val="00056806"/>
    <w:rsid w:val="000928C0"/>
    <w:rsid w:val="000F16E5"/>
    <w:rsid w:val="00116E74"/>
    <w:rsid w:val="001366A5"/>
    <w:rsid w:val="00141ECE"/>
    <w:rsid w:val="00175254"/>
    <w:rsid w:val="001C3B2A"/>
    <w:rsid w:val="001F4732"/>
    <w:rsid w:val="00213906"/>
    <w:rsid w:val="00226755"/>
    <w:rsid w:val="00230E73"/>
    <w:rsid w:val="00257067"/>
    <w:rsid w:val="00274A4C"/>
    <w:rsid w:val="0035455A"/>
    <w:rsid w:val="00355DF8"/>
    <w:rsid w:val="00366C56"/>
    <w:rsid w:val="0037642F"/>
    <w:rsid w:val="003B4CD3"/>
    <w:rsid w:val="004120AF"/>
    <w:rsid w:val="0044136E"/>
    <w:rsid w:val="00491224"/>
    <w:rsid w:val="004C32F8"/>
    <w:rsid w:val="004E0B00"/>
    <w:rsid w:val="00556AD0"/>
    <w:rsid w:val="00565B16"/>
    <w:rsid w:val="00586AAD"/>
    <w:rsid w:val="005B3A9F"/>
    <w:rsid w:val="005D50CF"/>
    <w:rsid w:val="005D679E"/>
    <w:rsid w:val="00615D88"/>
    <w:rsid w:val="00635950"/>
    <w:rsid w:val="006402EF"/>
    <w:rsid w:val="006439FE"/>
    <w:rsid w:val="00651A37"/>
    <w:rsid w:val="00666E54"/>
    <w:rsid w:val="006D7CCD"/>
    <w:rsid w:val="00700E24"/>
    <w:rsid w:val="00744AB3"/>
    <w:rsid w:val="00767C83"/>
    <w:rsid w:val="00796C05"/>
    <w:rsid w:val="007978C5"/>
    <w:rsid w:val="007E0EF4"/>
    <w:rsid w:val="00834616"/>
    <w:rsid w:val="00841F98"/>
    <w:rsid w:val="0087378E"/>
    <w:rsid w:val="008D0E5D"/>
    <w:rsid w:val="008F303C"/>
    <w:rsid w:val="00914E42"/>
    <w:rsid w:val="00951439"/>
    <w:rsid w:val="009875F6"/>
    <w:rsid w:val="009E0CA0"/>
    <w:rsid w:val="00A21EB7"/>
    <w:rsid w:val="00A83108"/>
    <w:rsid w:val="00AA1BA6"/>
    <w:rsid w:val="00AC3750"/>
    <w:rsid w:val="00AD7B99"/>
    <w:rsid w:val="00AE0534"/>
    <w:rsid w:val="00B47534"/>
    <w:rsid w:val="00B527DB"/>
    <w:rsid w:val="00B74C34"/>
    <w:rsid w:val="00B822D4"/>
    <w:rsid w:val="00B86DDB"/>
    <w:rsid w:val="00BA1788"/>
    <w:rsid w:val="00BE4826"/>
    <w:rsid w:val="00C22D0B"/>
    <w:rsid w:val="00C23F97"/>
    <w:rsid w:val="00C55AF8"/>
    <w:rsid w:val="00D057C5"/>
    <w:rsid w:val="00DB6BE5"/>
    <w:rsid w:val="00DC01D3"/>
    <w:rsid w:val="00DC38FD"/>
    <w:rsid w:val="00DF3313"/>
    <w:rsid w:val="00E1281D"/>
    <w:rsid w:val="00E24C71"/>
    <w:rsid w:val="00E40EF2"/>
    <w:rsid w:val="00E80C52"/>
    <w:rsid w:val="00E97C29"/>
    <w:rsid w:val="00EA49EF"/>
    <w:rsid w:val="00EA7DDC"/>
    <w:rsid w:val="00EC2546"/>
    <w:rsid w:val="00EC7434"/>
    <w:rsid w:val="00ED0B45"/>
    <w:rsid w:val="00EE0BBB"/>
    <w:rsid w:val="00EF22DC"/>
    <w:rsid w:val="00F469AA"/>
    <w:rsid w:val="00F8156E"/>
    <w:rsid w:val="00FA14A4"/>
    <w:rsid w:val="157F5413"/>
    <w:rsid w:val="30734D9D"/>
  </w:rsids>
  <m:mathPr>
    <m:mathFont m:val="Cambria Math"/>
    <m:brkBin m:val="before"/>
    <m:brkBinSub m:val="--"/>
    <m:smallFrac m:val="0"/>
    <m:dispDef/>
    <m:lMargin m:val="0"/>
    <m:rMargin m:val="0"/>
    <m:defJc m:val="centerGroup"/>
    <m:wrapIndent m:val="1440"/>
    <m:intLim m:val="subSup"/>
    <m:naryLim m:val="undOvr"/>
  </m:mathPr>
  <w:themeFontLang w:val="de-DE"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2A594"/>
  <w15:chartTrackingRefBased/>
  <w15:docId w15:val="{CB360426-F642-44E7-8E48-D34E6DA4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45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Planco">
    <w:name w:val="Aufzählung Planco"/>
    <w:basedOn w:val="Standard"/>
    <w:qFormat/>
    <w:rsid w:val="00A83108"/>
    <w:pPr>
      <w:numPr>
        <w:numId w:val="1"/>
      </w:numPr>
      <w:tabs>
        <w:tab w:val="left" w:pos="357"/>
      </w:tabs>
      <w:overflowPunct w:val="0"/>
      <w:autoSpaceDE w:val="0"/>
      <w:autoSpaceDN w:val="0"/>
      <w:adjustRightInd w:val="0"/>
      <w:spacing w:before="120" w:after="120" w:line="240" w:lineRule="auto"/>
      <w:jc w:val="both"/>
      <w:textAlignment w:val="baseline"/>
    </w:pPr>
    <w:rPr>
      <w:rFonts w:ascii="Arial" w:eastAsia="Calibri" w:hAnsi="Arial" w:cs="Arial"/>
      <w:sz w:val="20"/>
      <w:szCs w:val="20"/>
      <w:lang w:val="en-US" w:eastAsia="de-DE"/>
    </w:rPr>
  </w:style>
  <w:style w:type="paragraph" w:customStyle="1" w:styleId="NumerierungPlanco">
    <w:name w:val="Numerierung Planco"/>
    <w:basedOn w:val="Standard"/>
    <w:qFormat/>
    <w:rsid w:val="00A83108"/>
    <w:pPr>
      <w:spacing w:before="120" w:after="120" w:line="240" w:lineRule="auto"/>
      <w:jc w:val="both"/>
    </w:pPr>
    <w:rPr>
      <w:rFonts w:ascii="Arial" w:eastAsia="Calibri" w:hAnsi="Arial" w:cs="Arial"/>
      <w:sz w:val="20"/>
      <w:szCs w:val="20"/>
      <w:lang w:val="en-GB" w:eastAsia="de-DE"/>
    </w:rPr>
  </w:style>
  <w:style w:type="paragraph" w:customStyle="1" w:styleId="PlancoStandard">
    <w:name w:val="Planco Standard"/>
    <w:basedOn w:val="Standard"/>
    <w:qFormat/>
    <w:rsid w:val="00A83108"/>
    <w:pPr>
      <w:spacing w:after="240" w:line="240" w:lineRule="exact"/>
      <w:jc w:val="both"/>
    </w:pPr>
    <w:rPr>
      <w:rFonts w:ascii="Arial" w:eastAsiaTheme="minorEastAsia" w:hAnsi="Arial" w:cs="Arial"/>
      <w:sz w:val="20"/>
      <w:szCs w:val="20"/>
      <w:lang w:val="en-US" w:eastAsia="de-DE"/>
    </w:rPr>
  </w:style>
  <w:style w:type="paragraph" w:customStyle="1" w:styleId="1Planco">
    <w:name w:val="Ü1 Planco"/>
    <w:basedOn w:val="Standard"/>
    <w:next w:val="PlancoStandard"/>
    <w:qFormat/>
    <w:rsid w:val="00A83108"/>
    <w:pPr>
      <w:keepNext/>
      <w:keepLines/>
      <w:widowControl w:val="0"/>
      <w:numPr>
        <w:numId w:val="3"/>
      </w:numPr>
      <w:spacing w:before="520" w:after="240" w:line="276" w:lineRule="auto"/>
      <w:outlineLvl w:val="0"/>
    </w:pPr>
    <w:rPr>
      <w:rFonts w:ascii="Arial" w:eastAsiaTheme="majorEastAsia" w:hAnsi="Arial" w:cs="Arial"/>
      <w:b/>
      <w:bCs/>
      <w:color w:val="808080" w:themeColor="background1" w:themeShade="80"/>
      <w:sz w:val="36"/>
      <w:szCs w:val="36"/>
      <w:lang w:val="en-US" w:eastAsia="de-DE"/>
    </w:rPr>
  </w:style>
  <w:style w:type="paragraph" w:customStyle="1" w:styleId="2Planco">
    <w:name w:val="Ü2 Planco"/>
    <w:basedOn w:val="Standard"/>
    <w:next w:val="PlancoStandard"/>
    <w:qFormat/>
    <w:rsid w:val="00A83108"/>
    <w:pPr>
      <w:keepNext/>
      <w:widowControl w:val="0"/>
      <w:numPr>
        <w:ilvl w:val="1"/>
        <w:numId w:val="3"/>
      </w:numPr>
      <w:spacing w:before="480" w:after="240" w:line="276" w:lineRule="auto"/>
      <w:ind w:left="578" w:hanging="578"/>
      <w:outlineLvl w:val="1"/>
    </w:pPr>
    <w:rPr>
      <w:rFonts w:ascii="Arial" w:eastAsiaTheme="majorEastAsia" w:hAnsi="Arial" w:cs="Arial"/>
      <w:b/>
      <w:bCs/>
      <w:color w:val="808080" w:themeColor="background1" w:themeShade="80"/>
      <w:sz w:val="26"/>
      <w:szCs w:val="26"/>
      <w:lang w:val="en-US" w:eastAsia="de-DE"/>
    </w:rPr>
  </w:style>
  <w:style w:type="paragraph" w:styleId="Kopfzeile">
    <w:name w:val="header"/>
    <w:basedOn w:val="Standard"/>
    <w:link w:val="KopfzeileZchn"/>
    <w:uiPriority w:val="99"/>
    <w:unhideWhenUsed/>
    <w:rsid w:val="004C32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2F8"/>
  </w:style>
  <w:style w:type="paragraph" w:styleId="Fuzeile">
    <w:name w:val="footer"/>
    <w:basedOn w:val="Standard"/>
    <w:link w:val="FuzeileZchn"/>
    <w:uiPriority w:val="99"/>
    <w:unhideWhenUsed/>
    <w:rsid w:val="004C32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2F8"/>
  </w:style>
  <w:style w:type="paragraph" w:styleId="Sprechblasentext">
    <w:name w:val="Balloon Text"/>
    <w:basedOn w:val="Standard"/>
    <w:link w:val="SprechblasentextZchn"/>
    <w:uiPriority w:val="99"/>
    <w:semiHidden/>
    <w:unhideWhenUsed/>
    <w:rsid w:val="008D0E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E5D"/>
    <w:rPr>
      <w:rFonts w:ascii="Segoe UI" w:hAnsi="Segoe UI" w:cs="Segoe UI"/>
      <w:sz w:val="18"/>
      <w:szCs w:val="18"/>
    </w:rPr>
  </w:style>
  <w:style w:type="character" w:styleId="Kommentarzeichen">
    <w:name w:val="annotation reference"/>
    <w:basedOn w:val="Absatz-Standardschriftart"/>
    <w:uiPriority w:val="99"/>
    <w:semiHidden/>
    <w:unhideWhenUsed/>
    <w:rsid w:val="009E0CA0"/>
    <w:rPr>
      <w:sz w:val="16"/>
      <w:szCs w:val="16"/>
    </w:rPr>
  </w:style>
  <w:style w:type="paragraph" w:styleId="Kommentartext">
    <w:name w:val="annotation text"/>
    <w:basedOn w:val="Standard"/>
    <w:link w:val="KommentartextZchn"/>
    <w:uiPriority w:val="99"/>
    <w:unhideWhenUsed/>
    <w:rsid w:val="009E0CA0"/>
    <w:pPr>
      <w:spacing w:line="240" w:lineRule="auto"/>
    </w:pPr>
    <w:rPr>
      <w:sz w:val="20"/>
      <w:szCs w:val="20"/>
    </w:rPr>
  </w:style>
  <w:style w:type="character" w:customStyle="1" w:styleId="KommentartextZchn">
    <w:name w:val="Kommentartext Zchn"/>
    <w:basedOn w:val="Absatz-Standardschriftart"/>
    <w:link w:val="Kommentartext"/>
    <w:uiPriority w:val="99"/>
    <w:rsid w:val="009E0CA0"/>
    <w:rPr>
      <w:sz w:val="20"/>
      <w:szCs w:val="20"/>
    </w:rPr>
  </w:style>
  <w:style w:type="paragraph" w:styleId="Kommentarthema">
    <w:name w:val="annotation subject"/>
    <w:basedOn w:val="Kommentartext"/>
    <w:next w:val="Kommentartext"/>
    <w:link w:val="KommentarthemaZchn"/>
    <w:uiPriority w:val="99"/>
    <w:semiHidden/>
    <w:unhideWhenUsed/>
    <w:rsid w:val="009E0CA0"/>
    <w:rPr>
      <w:b/>
      <w:bCs/>
    </w:rPr>
  </w:style>
  <w:style w:type="character" w:customStyle="1" w:styleId="KommentarthemaZchn">
    <w:name w:val="Kommentarthema Zchn"/>
    <w:basedOn w:val="KommentartextZchn"/>
    <w:link w:val="Kommentarthema"/>
    <w:uiPriority w:val="99"/>
    <w:semiHidden/>
    <w:rsid w:val="009E0CA0"/>
    <w:rPr>
      <w:b/>
      <w:bCs/>
      <w:sz w:val="20"/>
      <w:szCs w:val="20"/>
    </w:rPr>
  </w:style>
  <w:style w:type="paragraph" w:styleId="Listenabsatz">
    <w:name w:val="List Paragraph"/>
    <w:basedOn w:val="Standard"/>
    <w:uiPriority w:val="34"/>
    <w:qFormat/>
    <w:rsid w:val="00B86DDB"/>
    <w:pPr>
      <w:ind w:left="720"/>
      <w:contextualSpacing/>
    </w:pPr>
  </w:style>
  <w:style w:type="character" w:styleId="Hyperlink">
    <w:name w:val="Hyperlink"/>
    <w:basedOn w:val="Absatz-Standardschriftart"/>
    <w:uiPriority w:val="99"/>
    <w:unhideWhenUsed/>
    <w:rsid w:val="00635950"/>
    <w:rPr>
      <w:color w:val="0563C1" w:themeColor="hyperlink"/>
      <w:u w:val="single"/>
    </w:rPr>
  </w:style>
  <w:style w:type="character" w:styleId="NichtaufgelsteErwhnung">
    <w:name w:val="Unresolved Mention"/>
    <w:basedOn w:val="Absatz-Standardschriftart"/>
    <w:uiPriority w:val="99"/>
    <w:semiHidden/>
    <w:unhideWhenUsed/>
    <w:rsid w:val="00635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230101%20VEFF%20letter%20head%20EZ%20logo%20la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230101 VEFF letter head EZ logo lao</Template>
  <TotalTime>0</TotalTime>
  <Pages>2</Pages>
  <Words>385</Words>
  <Characters>2429</Characters>
  <Application>Microsoft Office Word</Application>
  <DocSecurity>0</DocSecurity>
  <Lines>20</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dc:creator>
  <cp:keywords/>
  <dc:description/>
  <cp:lastModifiedBy>Michael Schultze</cp:lastModifiedBy>
  <cp:revision>26</cp:revision>
  <dcterms:created xsi:type="dcterms:W3CDTF">2023-07-16T16:27:00Z</dcterms:created>
  <dcterms:modified xsi:type="dcterms:W3CDTF">2023-07-24T04:22:00Z</dcterms:modified>
</cp:coreProperties>
</file>