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2447" w14:textId="54DA7590" w:rsidR="00141CB3" w:rsidRPr="007E4BF1" w:rsidRDefault="00141CB3" w:rsidP="00141CB3">
      <w:pPr>
        <w:pStyle w:val="berschrift2TAW"/>
        <w:numPr>
          <w:ilvl w:val="0"/>
          <w:numId w:val="0"/>
        </w:numPr>
        <w:spacing w:before="360" w:after="180"/>
        <w:rPr>
          <w:rFonts w:ascii="Arial" w:hAnsi="Arial" w:cs="Arial"/>
          <w:b/>
          <w:bCs/>
          <w:noProof/>
          <w:color w:val="000000"/>
          <w:lang w:val="en-GB"/>
        </w:rPr>
      </w:pPr>
      <w:r w:rsidRPr="00F43AB9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F3BDC6" wp14:editId="5CE271D5">
                <wp:simplePos x="0" y="0"/>
                <wp:positionH relativeFrom="column">
                  <wp:posOffset>-83185</wp:posOffset>
                </wp:positionH>
                <wp:positionV relativeFrom="paragraph">
                  <wp:posOffset>497840</wp:posOffset>
                </wp:positionV>
                <wp:extent cx="6442075" cy="1502410"/>
                <wp:effectExtent l="0" t="0" r="1587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150241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90EC" id="Rectangle 1" o:spid="_x0000_s1026" style="position:absolute;margin-left:-6.55pt;margin-top:39.2pt;width:507.25pt;height:11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" fillcolor="#f8f8f8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lang w:val="en-GB"/>
        </w:rPr>
        <w:t>Rotation Plan</w:t>
      </w:r>
    </w:p>
    <w:p w14:paraId="19B09F59" w14:textId="6A6F8F54" w:rsidR="00141CB3" w:rsidRPr="001A1A37" w:rsidRDefault="00141CB3" w:rsidP="00141CB3">
      <w:pPr>
        <w:spacing w:after="120"/>
        <w:jc w:val="both"/>
        <w:rPr>
          <w:rFonts w:ascii="Arial" w:hAnsi="Arial" w:cs="Arial"/>
          <w:b/>
          <w:bCs/>
          <w:i/>
          <w:iCs/>
          <w:noProof/>
          <w:sz w:val="20"/>
          <w:szCs w:val="20"/>
          <w:u w:val="single"/>
        </w:rPr>
      </w:pPr>
      <w:r w:rsidRPr="001A1A37">
        <w:rPr>
          <w:rFonts w:ascii="Arial" w:hAnsi="Arial" w:cs="Arial"/>
          <w:b/>
          <w:bCs/>
          <w:i/>
          <w:iCs/>
          <w:noProof/>
          <w:sz w:val="20"/>
          <w:szCs w:val="20"/>
          <w:u w:val="single"/>
        </w:rPr>
        <w:t>Monitoring check:</w:t>
      </w:r>
    </w:p>
    <w:p w14:paraId="27DDCDDC" w14:textId="46FC8132" w:rsidR="00141CB3" w:rsidRDefault="00141CB3" w:rsidP="00141CB3">
      <w:pPr>
        <w:numPr>
          <w:ilvl w:val="2"/>
          <w:numId w:val="2"/>
        </w:numPr>
        <w:tabs>
          <w:tab w:val="clear" w:pos="2505"/>
          <w:tab w:val="num" w:pos="360"/>
        </w:tabs>
        <w:spacing w:after="120"/>
        <w:ind w:left="360" w:hanging="360"/>
        <w:jc w:val="both"/>
        <w:rPr>
          <w:rFonts w:ascii="Arial" w:hAnsi="Arial" w:cs="Arial"/>
          <w:i/>
          <w:iCs/>
          <w:noProof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t xml:space="preserve">Here, the two rotational plan for the trainee need to be attached, at the beginning of the training. They must be counter-signed by all 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company 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instructors, and the </w:t>
      </w:r>
      <w:r>
        <w:rPr>
          <w:rFonts w:ascii="Arial" w:hAnsi="Arial" w:cs="Arial"/>
          <w:i/>
          <w:iCs/>
          <w:noProof/>
          <w:sz w:val="20"/>
          <w:szCs w:val="20"/>
        </w:rPr>
        <w:t>company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 manager.</w:t>
      </w:r>
    </w:p>
    <w:p w14:paraId="032F3111" w14:textId="4F850CB2" w:rsidR="00141CB3" w:rsidRDefault="00141CB3" w:rsidP="00141CB3">
      <w:pPr>
        <w:numPr>
          <w:ilvl w:val="2"/>
          <w:numId w:val="2"/>
        </w:numPr>
        <w:tabs>
          <w:tab w:val="clear" w:pos="2505"/>
          <w:tab w:val="num" w:pos="360"/>
        </w:tabs>
        <w:spacing w:after="120"/>
        <w:ind w:left="360" w:hanging="360"/>
        <w:jc w:val="both"/>
        <w:rPr>
          <w:rFonts w:ascii="Arial" w:hAnsi="Arial" w:cs="Arial"/>
          <w:i/>
          <w:iCs/>
          <w:noProof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t>For each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 company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, a separate </w:t>
      </w:r>
      <w:r w:rsidRPr="00F43AB9">
        <w:rPr>
          <w:rFonts w:ascii="Arial" w:hAnsi="Arial" w:cs="Arial"/>
          <w:i/>
          <w:iCs/>
          <w:noProof/>
          <w:sz w:val="20"/>
          <w:szCs w:val="20"/>
        </w:rPr>
        <w:t xml:space="preserve">individual </w:t>
      </w:r>
      <w:r>
        <w:rPr>
          <w:rFonts w:ascii="Arial" w:hAnsi="Arial" w:cs="Arial"/>
          <w:i/>
          <w:iCs/>
          <w:noProof/>
          <w:sz w:val="20"/>
          <w:szCs w:val="20"/>
        </w:rPr>
        <w:t>rotation</w:t>
      </w:r>
      <w:r w:rsidRPr="00F43AB9">
        <w:rPr>
          <w:rFonts w:ascii="Arial" w:hAnsi="Arial" w:cs="Arial"/>
          <w:i/>
          <w:iCs/>
          <w:noProof/>
          <w:sz w:val="20"/>
          <w:szCs w:val="20"/>
        </w:rPr>
        <w:t xml:space="preserve"> plan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 needs to be made</w:t>
      </w:r>
      <w:r w:rsidRPr="00F43AB9">
        <w:rPr>
          <w:rFonts w:ascii="Arial" w:hAnsi="Arial" w:cs="Arial"/>
          <w:i/>
          <w:iCs/>
          <w:noProof/>
          <w:sz w:val="20"/>
          <w:szCs w:val="20"/>
        </w:rPr>
        <w:t>.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 Adjustments are possible, but need to be justified by the instructor.</w:t>
      </w:r>
    </w:p>
    <w:p w14:paraId="4479F8DF" w14:textId="44786C08" w:rsidR="00141CB3" w:rsidRPr="00D645C5" w:rsidRDefault="00141CB3" w:rsidP="00141CB3">
      <w:pPr>
        <w:numPr>
          <w:ilvl w:val="2"/>
          <w:numId w:val="2"/>
        </w:numPr>
        <w:tabs>
          <w:tab w:val="clear" w:pos="2505"/>
          <w:tab w:val="num" w:pos="360"/>
        </w:tabs>
        <w:spacing w:after="120"/>
        <w:ind w:left="360" w:hanging="360"/>
        <w:jc w:val="both"/>
        <w:rPr>
          <w:rFonts w:ascii="Arial" w:hAnsi="Arial" w:cs="Arial"/>
          <w:i/>
          <w:iCs/>
          <w:noProof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t>Compare the real work activities mentioned in the weekly work reports (Chapter 1.4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 of trainee report book</w:t>
      </w:r>
      <w:r>
        <w:rPr>
          <w:rFonts w:ascii="Arial" w:hAnsi="Arial" w:cs="Arial"/>
          <w:i/>
          <w:iCs/>
          <w:noProof/>
          <w:sz w:val="20"/>
          <w:szCs w:val="20"/>
        </w:rPr>
        <w:t>) versus the planned activities, and identify possible gaps in the training, and strategies to make them up.</w:t>
      </w:r>
    </w:p>
    <w:p w14:paraId="164D567D" w14:textId="77777777" w:rsidR="00141CB3" w:rsidRDefault="00141CB3" w:rsidP="00141CB3">
      <w:pPr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en-GB"/>
        </w:rPr>
      </w:pPr>
    </w:p>
    <w:p w14:paraId="2FFBAADD" w14:textId="77777777" w:rsidR="00141CB3" w:rsidRPr="00EB4EF2" w:rsidRDefault="00141CB3" w:rsidP="00141CB3">
      <w:pPr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GB"/>
        </w:rPr>
        <w:t>Purpose and utilization of the rotation plans:</w:t>
      </w:r>
    </w:p>
    <w:p w14:paraId="64D6B5A0" w14:textId="7A00E058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quality of the DCT training </w:t>
      </w:r>
      <w:r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 xml:space="preserve">n the </w:t>
      </w:r>
      <w:r>
        <w:rPr>
          <w:rFonts w:ascii="Arial" w:hAnsi="Arial" w:cs="Arial"/>
          <w:sz w:val="20"/>
          <w:szCs w:val="20"/>
          <w:lang w:val="en-GB"/>
        </w:rPr>
        <w:t xml:space="preserve">company </w:t>
      </w:r>
      <w:r>
        <w:rPr>
          <w:rFonts w:ascii="Arial" w:hAnsi="Arial" w:cs="Arial"/>
          <w:sz w:val="20"/>
          <w:szCs w:val="20"/>
          <w:lang w:val="en-GB"/>
        </w:rPr>
        <w:t>crucially depends on an appropriate planning, in order to assure that each trainee is de facto exposed to all necessary work activities.</w:t>
      </w:r>
    </w:p>
    <w:p w14:paraId="1C02B70F" w14:textId="77777777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Pr="0066244D">
        <w:rPr>
          <w:rFonts w:ascii="Arial" w:hAnsi="Arial" w:cs="Arial"/>
          <w:b/>
          <w:bCs/>
          <w:sz w:val="20"/>
          <w:szCs w:val="20"/>
          <w:lang w:val="en-GB"/>
        </w:rPr>
        <w:t xml:space="preserve">individual rotation plan </w:t>
      </w:r>
      <w:r>
        <w:rPr>
          <w:rFonts w:ascii="Arial" w:hAnsi="Arial" w:cs="Arial"/>
          <w:sz w:val="20"/>
          <w:szCs w:val="20"/>
          <w:lang w:val="en-GB"/>
        </w:rPr>
        <w:t xml:space="preserve">serves as a tool to plan the best possible </w:t>
      </w:r>
      <w:r w:rsidRPr="0066244D">
        <w:rPr>
          <w:rFonts w:ascii="Arial" w:hAnsi="Arial" w:cs="Arial"/>
          <w:b/>
          <w:bCs/>
          <w:sz w:val="20"/>
          <w:szCs w:val="20"/>
          <w:u w:val="single"/>
          <w:lang w:val="en-GB"/>
        </w:rPr>
        <w:t>timing</w:t>
      </w:r>
      <w:r>
        <w:rPr>
          <w:rFonts w:ascii="Arial" w:hAnsi="Arial" w:cs="Arial"/>
          <w:sz w:val="20"/>
          <w:szCs w:val="20"/>
          <w:lang w:val="en-GB"/>
        </w:rPr>
        <w:t xml:space="preserve"> of the work activities for each individual trainee. At the same time, in combination with the work reports, it is used to monitor the work activities against the planned activities.</w:t>
      </w:r>
    </w:p>
    <w:p w14:paraId="2F357E8F" w14:textId="7A621AD8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name rotation plan refers to the system of rotating a trainee over a set of key work stations, wherein the</w:t>
      </w:r>
      <w:r>
        <w:rPr>
          <w:rFonts w:ascii="Arial" w:hAnsi="Arial" w:cs="Arial"/>
          <w:sz w:val="20"/>
          <w:szCs w:val="20"/>
          <w:lang w:val="en-GB"/>
        </w:rPr>
        <w:t xml:space="preserve"> company </w:t>
      </w:r>
      <w:r>
        <w:rPr>
          <w:rFonts w:ascii="Arial" w:hAnsi="Arial" w:cs="Arial"/>
          <w:sz w:val="20"/>
          <w:szCs w:val="20"/>
          <w:lang w:val="en-GB"/>
        </w:rPr>
        <w:t>has the freedom to determine the best time for the allocated instructor and the work station.</w:t>
      </w:r>
    </w:p>
    <w:p w14:paraId="3245120F" w14:textId="7B764B6F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</w:t>
      </w:r>
      <w:r>
        <w:rPr>
          <w:rFonts w:ascii="Arial" w:hAnsi="Arial" w:cs="Arial"/>
          <w:sz w:val="20"/>
          <w:szCs w:val="20"/>
          <w:lang w:val="en-GB"/>
        </w:rPr>
        <w:t>company</w:t>
      </w:r>
      <w:r>
        <w:rPr>
          <w:rFonts w:ascii="Arial" w:hAnsi="Arial" w:cs="Arial"/>
          <w:sz w:val="20"/>
          <w:szCs w:val="20"/>
          <w:lang w:val="en-GB"/>
        </w:rPr>
        <w:t xml:space="preserve"> has its own seasonal patterns and internal staff and work planning.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Therefore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the timing of the work activities needs to be done by the management of each </w:t>
      </w:r>
      <w:r>
        <w:rPr>
          <w:rFonts w:ascii="Arial" w:hAnsi="Arial" w:cs="Arial"/>
          <w:sz w:val="20"/>
          <w:szCs w:val="20"/>
          <w:lang w:val="en-GB"/>
        </w:rPr>
        <w:t>company</w:t>
      </w:r>
      <w:r>
        <w:rPr>
          <w:rFonts w:ascii="Arial" w:hAnsi="Arial" w:cs="Arial"/>
          <w:sz w:val="20"/>
          <w:szCs w:val="20"/>
          <w:lang w:val="en-GB"/>
        </w:rPr>
        <w:t xml:space="preserve">, considering the appropriate seasonal work, the availability for specific </w:t>
      </w:r>
      <w:r>
        <w:rPr>
          <w:rFonts w:ascii="Arial" w:hAnsi="Arial" w:cs="Arial"/>
          <w:sz w:val="20"/>
          <w:szCs w:val="20"/>
          <w:lang w:val="en-GB"/>
        </w:rPr>
        <w:t>company</w:t>
      </w:r>
      <w:r>
        <w:rPr>
          <w:rFonts w:ascii="Arial" w:hAnsi="Arial" w:cs="Arial"/>
          <w:sz w:val="20"/>
          <w:szCs w:val="20"/>
          <w:lang w:val="en-GB"/>
        </w:rPr>
        <w:t xml:space="preserve"> instructors, and the general planning of work loading.</w:t>
      </w:r>
    </w:p>
    <w:p w14:paraId="1ED2A8AF" w14:textId="77BCFD57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However, as </w:t>
      </w:r>
      <w:r>
        <w:rPr>
          <w:rFonts w:ascii="Arial" w:hAnsi="Arial" w:cs="Arial"/>
          <w:sz w:val="20"/>
          <w:szCs w:val="20"/>
          <w:lang w:val="en-GB"/>
        </w:rPr>
        <w:t>companies</w:t>
      </w:r>
      <w:r>
        <w:rPr>
          <w:rFonts w:ascii="Arial" w:hAnsi="Arial" w:cs="Arial"/>
          <w:sz w:val="20"/>
          <w:szCs w:val="20"/>
          <w:lang w:val="en-GB"/>
        </w:rPr>
        <w:t xml:space="preserve"> are often confronted with sudden changes of weather situations, or seasonal work patterns, the management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has still the necessary freedom to change the rotation plans accordingly.</w:t>
      </w:r>
    </w:p>
    <w:p w14:paraId="129E163F" w14:textId="77777777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</w:p>
    <w:p w14:paraId="55C82C1A" w14:textId="4E2E9753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 this context, the training plan (chapter 1.2</w:t>
      </w:r>
      <w:r>
        <w:rPr>
          <w:rFonts w:ascii="Arial" w:hAnsi="Arial" w:cs="Arial"/>
          <w:sz w:val="20"/>
          <w:szCs w:val="20"/>
          <w:lang w:val="en-GB"/>
        </w:rPr>
        <w:t xml:space="preserve"> of the trainee report book</w:t>
      </w:r>
      <w:r>
        <w:rPr>
          <w:rFonts w:ascii="Arial" w:hAnsi="Arial" w:cs="Arial"/>
          <w:sz w:val="20"/>
          <w:szCs w:val="20"/>
          <w:lang w:val="en-GB"/>
        </w:rPr>
        <w:t>) needs to be translated into a time-bound rotation plan of work activities, for each individual trainee.</w:t>
      </w:r>
    </w:p>
    <w:p w14:paraId="7B50CAA4" w14:textId="46FFCBAD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 w:rsidRPr="001A1A37">
        <w:rPr>
          <w:rFonts w:ascii="Arial" w:hAnsi="Arial" w:cs="Arial"/>
          <w:b/>
          <w:bCs/>
          <w:noProof/>
          <w:sz w:val="20"/>
          <w:szCs w:val="20"/>
          <w:u w:val="single"/>
        </w:rPr>
        <w:t>At the beginning of the training</w:t>
      </w:r>
      <w:r>
        <w:rPr>
          <w:rFonts w:ascii="Arial" w:hAnsi="Arial" w:cs="Arial"/>
          <w:noProof/>
          <w:sz w:val="20"/>
          <w:szCs w:val="20"/>
        </w:rPr>
        <w:t xml:space="preserve"> on the </w:t>
      </w:r>
      <w:r>
        <w:rPr>
          <w:rFonts w:ascii="Arial" w:hAnsi="Arial" w:cs="Arial"/>
          <w:noProof/>
          <w:sz w:val="20"/>
          <w:szCs w:val="20"/>
        </w:rPr>
        <w:t>company</w:t>
      </w:r>
      <w:r>
        <w:rPr>
          <w:rFonts w:ascii="Arial" w:hAnsi="Arial" w:cs="Arial"/>
          <w:noProof/>
          <w:sz w:val="20"/>
          <w:szCs w:val="20"/>
        </w:rPr>
        <w:t xml:space="preserve">, the </w:t>
      </w:r>
      <w:r>
        <w:rPr>
          <w:rFonts w:ascii="Arial" w:hAnsi="Arial" w:cs="Arial"/>
          <w:noProof/>
          <w:sz w:val="20"/>
          <w:szCs w:val="20"/>
        </w:rPr>
        <w:t>company</w:t>
      </w:r>
      <w:r>
        <w:rPr>
          <w:rFonts w:ascii="Arial" w:hAnsi="Arial" w:cs="Arial"/>
          <w:noProof/>
          <w:sz w:val="20"/>
          <w:szCs w:val="20"/>
        </w:rPr>
        <w:t xml:space="preserve"> manager will provide the trainee with the rotation plan, which specifies </w:t>
      </w:r>
      <w:r>
        <w:rPr>
          <w:rFonts w:ascii="Arial" w:hAnsi="Arial" w:cs="Arial"/>
          <w:sz w:val="20"/>
          <w:szCs w:val="20"/>
          <w:lang w:val="en-GB"/>
        </w:rPr>
        <w:t xml:space="preserve">intended work activities and the time period in which these work activities will take place. </w:t>
      </w:r>
    </w:p>
    <w:p w14:paraId="657AF6AD" w14:textId="6C702CC8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deviations from this rotation plan are necessary (e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g. due to changes in the weather situation), the rotation plan </w:t>
      </w:r>
      <w:r w:rsidRPr="007845BC">
        <w:rPr>
          <w:rFonts w:ascii="Arial" w:hAnsi="Arial" w:cs="Arial"/>
          <w:i/>
          <w:iCs/>
          <w:sz w:val="20"/>
          <w:szCs w:val="20"/>
          <w:u w:val="single"/>
          <w:lang w:val="en-GB"/>
        </w:rPr>
        <w:t>can be adjusted</w:t>
      </w:r>
      <w:r>
        <w:rPr>
          <w:rFonts w:ascii="Arial" w:hAnsi="Arial" w:cs="Arial"/>
          <w:sz w:val="20"/>
          <w:szCs w:val="20"/>
          <w:lang w:val="en-GB"/>
        </w:rPr>
        <w:t xml:space="preserve">. However, the </w:t>
      </w:r>
      <w:r>
        <w:rPr>
          <w:rFonts w:ascii="Arial" w:hAnsi="Arial" w:cs="Arial"/>
          <w:sz w:val="20"/>
          <w:szCs w:val="20"/>
          <w:lang w:val="en-GB"/>
        </w:rPr>
        <w:t>company</w:t>
      </w:r>
      <w:r>
        <w:rPr>
          <w:rFonts w:ascii="Arial" w:hAnsi="Arial" w:cs="Arial"/>
          <w:sz w:val="20"/>
          <w:szCs w:val="20"/>
          <w:lang w:val="en-GB"/>
        </w:rPr>
        <w:t xml:space="preserve"> instructor has to inform the trainee about the reasons for the changes, and the new schedules. </w:t>
      </w:r>
    </w:p>
    <w:p w14:paraId="395649DA" w14:textId="0224712B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More so, the </w:t>
      </w:r>
      <w:r>
        <w:rPr>
          <w:rFonts w:ascii="Arial" w:hAnsi="Arial" w:cs="Arial"/>
          <w:sz w:val="20"/>
          <w:szCs w:val="20"/>
          <w:lang w:val="en-GB"/>
        </w:rPr>
        <w:t>company</w:t>
      </w:r>
      <w:r>
        <w:rPr>
          <w:rFonts w:ascii="Arial" w:hAnsi="Arial" w:cs="Arial"/>
          <w:sz w:val="20"/>
          <w:szCs w:val="20"/>
          <w:lang w:val="en-GB"/>
        </w:rPr>
        <w:t xml:space="preserve"> instructor is responsible to make up missed work activities during a future point in time.</w:t>
      </w:r>
    </w:p>
    <w:p w14:paraId="3E5C0577" w14:textId="77777777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</w:p>
    <w:p w14:paraId="6B4A74D4" w14:textId="582A91D9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 w:rsidRPr="001A1A37">
        <w:rPr>
          <w:rFonts w:ascii="Arial" w:hAnsi="Arial" w:cs="Arial"/>
          <w:b/>
          <w:bCs/>
          <w:sz w:val="20"/>
          <w:szCs w:val="20"/>
          <w:u w:val="single"/>
          <w:lang w:val="en-GB"/>
        </w:rPr>
        <w:t>At the end of the training</w:t>
      </w:r>
      <w:r>
        <w:rPr>
          <w:rFonts w:ascii="Arial" w:hAnsi="Arial" w:cs="Arial"/>
          <w:sz w:val="20"/>
          <w:szCs w:val="20"/>
          <w:lang w:val="en-GB"/>
        </w:rPr>
        <w:t xml:space="preserve"> all planned activities need to be covered, confirmed with a cross </w:t>
      </w:r>
      <w:r w:rsidRPr="00F43AB9">
        <w:rPr>
          <w:rFonts w:ascii="Wingdings" w:hAnsi="Wingdings" w:cs="Arial"/>
          <w:b/>
          <w:bCs/>
          <w:noProof/>
          <w:sz w:val="28"/>
          <w:szCs w:val="28"/>
        </w:rPr>
        <w:t></w:t>
      </w:r>
      <w:r>
        <w:rPr>
          <w:rFonts w:ascii="Arial" w:hAnsi="Arial" w:cs="Arial"/>
          <w:noProof/>
          <w:sz w:val="20"/>
          <w:szCs w:val="20"/>
        </w:rPr>
        <w:t xml:space="preserve"> and a signature by the trainee in the training plan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2270D79D" w14:textId="2AAFBBBC" w:rsidR="00141CB3" w:rsidRDefault="00141CB3" w:rsidP="00141CB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company</w:t>
      </w:r>
      <w:r>
        <w:rPr>
          <w:rFonts w:ascii="Arial" w:hAnsi="Arial" w:cs="Arial"/>
          <w:sz w:val="20"/>
          <w:szCs w:val="20"/>
          <w:lang w:val="en-GB"/>
        </w:rPr>
        <w:t xml:space="preserve"> instructor from each work station, together with the trainee has to continuously monitor the training plans and rotation plan, and to identify missing work activities, and make them up.</w:t>
      </w:r>
    </w:p>
    <w:p w14:paraId="465A9450" w14:textId="77777777" w:rsidR="00E2176D" w:rsidRDefault="00141CB3"/>
    <w:sectPr w:rsidR="00E2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003AB"/>
    <w:multiLevelType w:val="hybridMultilevel"/>
    <w:tmpl w:val="EEE20B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8E338">
      <w:start w:val="94"/>
      <w:numFmt w:val="bullet"/>
      <w:lvlText w:val=""/>
      <w:lvlJc w:val="left"/>
      <w:pPr>
        <w:tabs>
          <w:tab w:val="num" w:pos="2505"/>
        </w:tabs>
        <w:ind w:left="2505" w:hanging="705"/>
      </w:pPr>
      <w:rPr>
        <w:rFonts w:ascii="Wingdings" w:eastAsia="Times New Roman" w:hAnsi="Wingdings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88BF2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89CDE8A"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cs="Arial" w:hint="default"/>
      </w:rPr>
    </w:lvl>
    <w:lvl w:ilvl="6" w:tplc="E3D86C38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eastAsia="Times New Roman" w:hAnsi="Comic Sans MS" w:cs="Arial" w:hint="default"/>
      </w:rPr>
    </w:lvl>
    <w:lvl w:ilvl="7" w:tplc="66A2C34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221F"/>
    <w:multiLevelType w:val="multilevel"/>
    <w:tmpl w:val="4412C998"/>
    <w:lvl w:ilvl="0">
      <w:start w:val="1"/>
      <w:numFmt w:val="decimal"/>
      <w:pStyle w:val="berschrift1TAW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TAW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B3"/>
    <w:rsid w:val="00141CB3"/>
    <w:rsid w:val="005050B0"/>
    <w:rsid w:val="00860BA6"/>
    <w:rsid w:val="00C50F36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F6CD"/>
  <w15:chartTrackingRefBased/>
  <w15:docId w15:val="{7870B3FE-4CB3-4D63-8118-36D9B31F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TAW">
    <w:name w:val="Überschrift 1 TAW"/>
    <w:basedOn w:val="Normal"/>
    <w:rsid w:val="00141CB3"/>
    <w:pPr>
      <w:numPr>
        <w:numId w:val="1"/>
      </w:numPr>
    </w:pPr>
  </w:style>
  <w:style w:type="paragraph" w:customStyle="1" w:styleId="berschrift2TAW">
    <w:name w:val="Überschrift2 TAW"/>
    <w:basedOn w:val="Normal"/>
    <w:rsid w:val="00141CB3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54FA02DCA72488A894E436BA3344B" ma:contentTypeVersion="10" ma:contentTypeDescription="Ein neues Dokument erstellen." ma:contentTypeScope="" ma:versionID="eeded361037909143b582631c375a1bd">
  <xsd:schema xmlns:xsd="http://www.w3.org/2001/XMLSchema" xmlns:xs="http://www.w3.org/2001/XMLSchema" xmlns:p="http://schemas.microsoft.com/office/2006/metadata/properties" xmlns:ns2="3b4ddbec-3349-4c85-93f9-32bd5c8d2b43" targetNamespace="http://schemas.microsoft.com/office/2006/metadata/properties" ma:root="true" ma:fieldsID="0460eb415905392e5d45d7311482ac48" ns2:_="">
    <xsd:import namespace="3b4ddbec-3349-4c85-93f9-32bd5c8d2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dbec-3349-4c85-93f9-32bd5c8d2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7C1C3-1643-4D8D-A380-2F26DDFD7E1D}"/>
</file>

<file path=customXml/itemProps2.xml><?xml version="1.0" encoding="utf-8"?>
<ds:datastoreItem xmlns:ds="http://schemas.openxmlformats.org/officeDocument/2006/customXml" ds:itemID="{7E968B37-D566-48AD-BB81-8C8251B0CBD6}"/>
</file>

<file path=customXml/itemProps3.xml><?xml version="1.0" encoding="utf-8"?>
<ds:datastoreItem xmlns:ds="http://schemas.openxmlformats.org/officeDocument/2006/customXml" ds:itemID="{D81C1872-2A7E-47F3-B689-BB5944BB2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Siddiqui, Hasan GIZ LA</dc:creator>
  <cp:keywords/>
  <dc:description/>
  <cp:lastModifiedBy>Siddiqui, Hasan GIZ LA</cp:lastModifiedBy>
  <cp:revision>1</cp:revision>
  <dcterms:created xsi:type="dcterms:W3CDTF">2020-07-31T07:31:00Z</dcterms:created>
  <dcterms:modified xsi:type="dcterms:W3CDTF">2020-07-31T07:37:00Z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0x0101009F754FA02DCA72488A894E436BA3344B</vt:lpwstr>
  </property>
</Properties>
</file>